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JSZC-320500-JZCG-C2025-0647</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：苏州市吴中区人民政府横泾街道办事处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横泾街道世泽家园安置小区物业管理服务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年12月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bookmarkStart w:id="134" w:name="_GoBack"/>
      <w:r/>
      <w:bookmarkEnd w:id="134"/>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8"/>
        <w:tabs>
          <w:tab w:val="right" w:pos="9866" w:leader="dot"/>
        </w:tabs>
        <w:rPr>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rPr>
          <w:sz w:val="32"/>
          <w:szCs w:val="32"/>
        </w:rPr>
        <w:fldChar w:fldCharType="begin"/>
      </w:r>
      <w:r>
        <w:rPr>
          <w:sz w:val="32"/>
          <w:szCs w:val="32"/>
        </w:rPr>
        <w:instrText xml:space="preserve"> HYPERLINK \l _Toc8331 </w:instrText>
      </w:r>
      <w:r>
        <w:rPr>
          <w:sz w:val="32"/>
          <w:szCs w:val="32"/>
        </w:rPr>
        <w:fldChar w:fldCharType="separate"/>
      </w:r>
      <w:r>
        <w:rPr>
          <w:rFonts w:hint="eastAsia"/>
          <w:sz w:val="32"/>
          <w:szCs w:val="32"/>
        </w:rPr>
        <w:t xml:space="preserve">第一章 磋商邀请函</w:t>
      </w:r>
      <w:r>
        <w:rPr>
          <w:sz w:val="32"/>
          <w:szCs w:val="32"/>
        </w:rPr>
        <w:tab/>
      </w:r>
      <w:r>
        <w:rPr>
          <w:sz w:val="32"/>
          <w:szCs w:val="32"/>
        </w:rPr>
        <w:fldChar w:fldCharType="begin"/>
      </w:r>
      <w:r>
        <w:rPr>
          <w:sz w:val="32"/>
          <w:szCs w:val="32"/>
        </w:rPr>
        <w:instrText xml:space="preserve"> PAGEREF _Toc8331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_Toc20001 </w:instrText>
      </w:r>
      <w:r>
        <w:rPr>
          <w:sz w:val="32"/>
          <w:szCs w:val="32"/>
        </w:rPr>
        <w:fldChar w:fldCharType="separate"/>
      </w:r>
      <w:r>
        <w:rPr>
          <w:rFonts w:hint="eastAsia"/>
          <w:sz w:val="32"/>
          <w:szCs w:val="32"/>
        </w:rPr>
        <w:t xml:space="preserve">第二章 磋商须知</w:t>
      </w:r>
      <w:r>
        <w:rPr>
          <w:sz w:val="32"/>
          <w:szCs w:val="32"/>
        </w:rPr>
        <w:tab/>
      </w:r>
      <w:r>
        <w:rPr>
          <w:sz w:val="32"/>
          <w:szCs w:val="32"/>
        </w:rPr>
        <w:fldChar w:fldCharType="begin"/>
      </w:r>
      <w:r>
        <w:rPr>
          <w:sz w:val="32"/>
          <w:szCs w:val="32"/>
        </w:rPr>
        <w:instrText xml:space="preserve"> PAGEREF _Toc20001 \h </w:instrText>
      </w:r>
      <w:r>
        <w:rPr>
          <w:sz w:val="32"/>
          <w:szCs w:val="32"/>
        </w:rPr>
        <w:fldChar w:fldCharType="separate"/>
      </w:r>
      <w:r>
        <w:rPr>
          <w:sz w:val="32"/>
          <w:szCs w:val="32"/>
        </w:rPr>
        <w:t xml:space="preserve">10</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_Toc30884 </w:instrText>
      </w:r>
      <w:r>
        <w:rPr>
          <w:sz w:val="32"/>
          <w:szCs w:val="32"/>
        </w:rPr>
        <w:fldChar w:fldCharType="separate"/>
      </w:r>
      <w:r>
        <w:rPr>
          <w:rFonts w:hint="eastAsia"/>
          <w:sz w:val="32"/>
          <w:szCs w:val="32"/>
        </w:rPr>
        <w:t xml:space="preserve">第三章</w:t>
      </w:r>
      <w:r>
        <w:rPr>
          <w:sz w:val="32"/>
          <w:szCs w:val="32"/>
        </w:rPr>
        <w:t xml:space="preserve"> </w:t>
      </w:r>
      <w:r>
        <w:rPr>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_Toc30884 \h </w:instrText>
      </w:r>
      <w:r>
        <w:rPr>
          <w:sz w:val="32"/>
          <w:szCs w:val="32"/>
        </w:rPr>
        <w:fldChar w:fldCharType="separate"/>
      </w:r>
      <w:r>
        <w:rPr>
          <w:sz w:val="32"/>
          <w:szCs w:val="32"/>
        </w:rPr>
        <w:t xml:space="preserve">16</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_Toc7763 </w:instrText>
      </w:r>
      <w:r>
        <w:rPr>
          <w:sz w:val="32"/>
          <w:szCs w:val="32"/>
        </w:rPr>
        <w:fldChar w:fldCharType="separate"/>
      </w:r>
      <w:r>
        <w:rPr>
          <w:rFonts w:hint="eastAsia"/>
          <w:sz w:val="32"/>
          <w:szCs w:val="32"/>
        </w:rPr>
        <w:t xml:space="preserve">第四章</w:t>
      </w:r>
      <w:r>
        <w:rPr>
          <w:sz w:val="32"/>
          <w:szCs w:val="32"/>
        </w:rPr>
        <w:t xml:space="preserve"> </w:t>
      </w:r>
      <w:r>
        <w:rPr>
          <w:rFonts w:hint="eastAsia"/>
          <w:sz w:val="32"/>
          <w:szCs w:val="32"/>
        </w:rPr>
        <w:t xml:space="preserve">采购内容</w:t>
      </w:r>
      <w:r>
        <w:rPr>
          <w:sz w:val="32"/>
          <w:szCs w:val="32"/>
        </w:rPr>
        <w:tab/>
      </w:r>
      <w:r>
        <w:rPr>
          <w:sz w:val="32"/>
          <w:szCs w:val="32"/>
        </w:rPr>
        <w:fldChar w:fldCharType="begin"/>
      </w:r>
      <w:r>
        <w:rPr>
          <w:sz w:val="32"/>
          <w:szCs w:val="32"/>
        </w:rPr>
        <w:instrText xml:space="preserve"> PAGEREF _Toc7763 \h </w:instrText>
      </w:r>
      <w:r>
        <w:rPr>
          <w:sz w:val="32"/>
          <w:szCs w:val="32"/>
        </w:rPr>
        <w:fldChar w:fldCharType="separate"/>
      </w:r>
      <w:r>
        <w:rPr>
          <w:sz w:val="32"/>
          <w:szCs w:val="32"/>
        </w:rPr>
        <w:t xml:space="preserve">33</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_Toc13574 </w:instrText>
      </w:r>
      <w:r>
        <w:rPr>
          <w:sz w:val="32"/>
          <w:szCs w:val="32"/>
        </w:rPr>
        <w:fldChar w:fldCharType="separate"/>
      </w:r>
      <w:r>
        <w:rPr>
          <w:rFonts w:hint="eastAsia"/>
          <w:sz w:val="32"/>
          <w:szCs w:val="32"/>
        </w:rPr>
        <w:t xml:space="preserve">第五章 合同及主要条款</w:t>
      </w:r>
      <w:r>
        <w:rPr>
          <w:sz w:val="32"/>
          <w:szCs w:val="32"/>
        </w:rPr>
        <w:tab/>
      </w:r>
      <w:r>
        <w:rPr>
          <w:sz w:val="32"/>
          <w:szCs w:val="32"/>
        </w:rPr>
        <w:fldChar w:fldCharType="begin"/>
      </w:r>
      <w:r>
        <w:rPr>
          <w:sz w:val="32"/>
          <w:szCs w:val="32"/>
        </w:rPr>
        <w:instrText xml:space="preserve"> PAGEREF _Toc13574 \h </w:instrText>
      </w:r>
      <w:r>
        <w:rPr>
          <w:sz w:val="32"/>
          <w:szCs w:val="32"/>
        </w:rPr>
        <w:fldChar w:fldCharType="separate"/>
      </w:r>
      <w:r>
        <w:rPr>
          <w:sz w:val="32"/>
          <w:szCs w:val="32"/>
        </w:rPr>
        <w:t xml:space="preserve">42</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_Toc13672 </w:instrText>
      </w:r>
      <w:r>
        <w:rPr>
          <w:sz w:val="32"/>
          <w:szCs w:val="32"/>
        </w:rPr>
        <w:fldChar w:fldCharType="separate"/>
      </w:r>
      <w:r>
        <w:rPr>
          <w:rFonts w:hint="eastAsia"/>
          <w:sz w:val="32"/>
          <w:szCs w:val="32"/>
        </w:rPr>
        <w:t xml:space="preserve">第六章 评审办法和评分标准</w:t>
      </w:r>
      <w:r>
        <w:rPr>
          <w:sz w:val="32"/>
          <w:szCs w:val="32"/>
        </w:rPr>
        <w:tab/>
      </w:r>
      <w:r>
        <w:rPr>
          <w:sz w:val="32"/>
          <w:szCs w:val="32"/>
        </w:rPr>
        <w:fldChar w:fldCharType="begin"/>
      </w:r>
      <w:r>
        <w:rPr>
          <w:sz w:val="32"/>
          <w:szCs w:val="32"/>
        </w:rPr>
        <w:instrText xml:space="preserve"> PAGEREF _Toc13672 \h </w:instrText>
      </w:r>
      <w:r>
        <w:rPr>
          <w:sz w:val="32"/>
          <w:szCs w:val="32"/>
        </w:rPr>
        <w:fldChar w:fldCharType="separate"/>
      </w:r>
      <w:r>
        <w:rPr>
          <w:sz w:val="32"/>
          <w:szCs w:val="32"/>
        </w:rPr>
        <w:t xml:space="preserve">52</w:t>
      </w:r>
      <w:r>
        <w:rPr>
          <w:sz w:val="32"/>
          <w:szCs w:val="32"/>
        </w:rPr>
        <w:fldChar w:fldCharType="end"/>
      </w:r>
      <w:r>
        <w:rPr>
          <w:sz w:val="32"/>
          <w:szCs w:val="32"/>
        </w:rPr>
        <w:fldChar w:fldCharType="end"/>
      </w:r>
      <w:r/>
    </w:p>
    <w:p>
      <w:pPr>
        <w:pStyle w:val="858"/>
        <w:tabs>
          <w:tab w:val="right" w:pos="9866" w:leader="dot"/>
        </w:tabs>
        <w:rPr>
          <w:sz w:val="32"/>
          <w:szCs w:val="32"/>
        </w:rPr>
      </w:pPr>
      <w:r>
        <w:rPr>
          <w:sz w:val="32"/>
          <w:szCs w:val="32"/>
        </w:rPr>
        <w:fldChar w:fldCharType="begin"/>
      </w:r>
      <w:r>
        <w:rPr>
          <w:sz w:val="32"/>
          <w:szCs w:val="32"/>
        </w:rPr>
        <w:instrText xml:space="preserve"> HYPERLINK \l _Toc31555 </w:instrText>
      </w:r>
      <w:r>
        <w:rPr>
          <w:sz w:val="32"/>
          <w:szCs w:val="32"/>
        </w:rPr>
        <w:fldChar w:fldCharType="separate"/>
      </w:r>
      <w:r>
        <w:rPr>
          <w:rFonts w:hint="eastAsia" w:ascii="宋体" w:hAnsi="宋体"/>
          <w:sz w:val="32"/>
          <w:szCs w:val="32"/>
        </w:rPr>
        <w:t xml:space="preserve">第七章 物业管理考核办法</w:t>
      </w:r>
      <w:r>
        <w:rPr>
          <w:sz w:val="32"/>
          <w:szCs w:val="32"/>
        </w:rPr>
        <w:tab/>
      </w:r>
      <w:r>
        <w:rPr>
          <w:sz w:val="32"/>
          <w:szCs w:val="32"/>
        </w:rPr>
        <w:fldChar w:fldCharType="begin"/>
      </w:r>
      <w:r>
        <w:rPr>
          <w:sz w:val="32"/>
          <w:szCs w:val="32"/>
        </w:rPr>
        <w:instrText xml:space="preserve"> PAGEREF _Toc31555 \h </w:instrText>
      </w:r>
      <w:r>
        <w:rPr>
          <w:sz w:val="32"/>
          <w:szCs w:val="32"/>
        </w:rPr>
        <w:fldChar w:fldCharType="separate"/>
      </w:r>
      <w:r>
        <w:rPr>
          <w:sz w:val="32"/>
          <w:szCs w:val="32"/>
        </w:rPr>
        <w:t xml:space="preserve">58</w:t>
      </w:r>
      <w:r>
        <w:rPr>
          <w:sz w:val="32"/>
          <w:szCs w:val="32"/>
        </w:rPr>
        <w:fldChar w:fldCharType="end"/>
      </w:r>
      <w:r>
        <w:rPr>
          <w:sz w:val="32"/>
          <w:szCs w:val="32"/>
        </w:rPr>
        <w:fldChar w:fldCharType="end"/>
      </w:r>
      <w:r/>
    </w:p>
    <w:p>
      <w:pPr>
        <w:pStyle w:val="85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2642"/>
      <w:r/>
      <w:bookmarkStart w:id="2" w:name="_Toc15681"/>
      <w:r/>
      <w:bookmarkStart w:id="3" w:name="_Toc16121"/>
      <w:r>
        <w:rPr>
          <w:rFonts w:ascii="Arial" w:hAnsi="Arial"/>
          <w:b/>
          <w:spacing w:val="20"/>
          <w:sz w:val="30"/>
        </w:rPr>
        <w:t xml:space="preserve">前 附 表</w:t>
      </w:r>
      <w:bookmarkEnd w:id="0"/>
      <w:r/>
      <w:bookmarkEnd w:id="1"/>
      <w:r/>
      <w:bookmarkEnd w:id="2"/>
      <w:r/>
      <w:bookmarkEnd w:id="3"/>
      <w:r/>
      <w:r/>
    </w:p>
    <w:tbl>
      <w:tblPr>
        <w:tblStyle w:val="837"/>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JSZC-320500-JZCG-C2025-0647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横泾街道世泽家园安置小区物业管理服务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谢工、陆工</w:t>
            </w:r>
            <w:r/>
          </w:p>
          <w:p>
            <w:pPr>
              <w:pStyle w:val="884"/>
              <w:ind w:left="0" w:firstLine="0"/>
            </w:pPr>
            <w:r>
              <w:rPr>
                <w:rFonts w:hint="eastAsia" w:ascii="宋体" w:hAnsi="宋体"/>
                <w:szCs w:val="21"/>
              </w:rPr>
              <w:t xml:space="preserve">联系电话：0512-69820255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名称：苏州市吴中区人民政府横泾街道办事处</w:t>
            </w:r>
            <w:r/>
          </w:p>
          <w:p>
            <w:pPr>
              <w:ind w:left="0"/>
              <w:jc w:val="left"/>
              <w:spacing w:line="312" w:lineRule="auto"/>
              <w:rPr>
                <w:rFonts w:ascii="宋体" w:hAnsi="宋体"/>
                <w:sz w:val="21"/>
                <w:szCs w:val="21"/>
              </w:rPr>
            </w:pPr>
            <w:r>
              <w:rPr>
                <w:rFonts w:hint="eastAsia" w:ascii="宋体" w:hAnsi="宋体"/>
                <w:sz w:val="21"/>
                <w:szCs w:val="21"/>
              </w:rPr>
              <w:t xml:space="preserve">地址：苏州市吴中区横泾街道乐园北路8号</w:t>
            </w:r>
            <w:r/>
          </w:p>
          <w:p>
            <w:pPr>
              <w:ind w:left="0"/>
              <w:jc w:val="left"/>
              <w:spacing w:line="312" w:lineRule="auto"/>
              <w:rPr>
                <w:rFonts w:ascii="宋体" w:hAnsi="宋体"/>
                <w:sz w:val="21"/>
                <w:szCs w:val="21"/>
              </w:rPr>
            </w:pPr>
            <w:r>
              <w:rPr>
                <w:rFonts w:hint="eastAsia" w:ascii="宋体" w:hAnsi="宋体"/>
                <w:sz w:val="21"/>
                <w:szCs w:val="21"/>
              </w:rPr>
              <w:t xml:space="preserve">联系人：高冰</w:t>
            </w:r>
            <w:r/>
          </w:p>
          <w:p>
            <w:pPr>
              <w:ind w:left="0"/>
              <w:jc w:val="left"/>
              <w:spacing w:line="312" w:lineRule="auto"/>
              <w:rPr>
                <w:rFonts w:ascii="宋体" w:hAnsi="宋体"/>
                <w:sz w:val="21"/>
                <w:szCs w:val="21"/>
              </w:rPr>
            </w:pPr>
            <w:r>
              <w:rPr>
                <w:rFonts w:hint="eastAsia" w:ascii="宋体" w:hAnsi="宋体"/>
                <w:sz w:val="21"/>
                <w:szCs w:val="21"/>
              </w:rPr>
              <w:t xml:space="preserve">联系电话：13915598201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7166"/>
            <w:r/>
            <w:bookmarkStart w:id="6" w:name="_Toc58248879"/>
            <w:r/>
            <w:bookmarkStart w:id="7" w:name="_Toc57376405"/>
            <w:r/>
            <w:bookmarkStart w:id="8" w:name="_Toc68611034"/>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年12月26日9点30分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年12月26日9点30分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7"/>
        <w:ind w:left="0" w:firstLine="0"/>
        <w:jc w:val="center"/>
        <w:spacing w:line="480" w:lineRule="auto"/>
        <w:rPr>
          <w:b/>
          <w:sz w:val="44"/>
          <w:szCs w:val="44"/>
        </w:rPr>
      </w:pPr>
      <w:r>
        <w:rPr>
          <w:rFonts w:hint="eastAsia"/>
          <w:b/>
          <w:sz w:val="44"/>
          <w:szCs w:val="44"/>
        </w:rPr>
        <w:br w:type="page" w:clear="all"/>
      </w:r>
      <w:bookmarkStart w:id="10" w:name="_Toc8331"/>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8248880"/>
      <w:r/>
      <w:bookmarkStart w:id="14" w:name="_Toc57376406"/>
      <w:r/>
      <w:bookmarkStart w:id="15" w:name="_Toc2412"/>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横泾街道世泽家园安置小区物业管理服务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26</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1、项目编号：JSZC-320500-JZCG-C2025-0647</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2、项目名称：横泾街道世泽家园安置小区物业管理服务</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人民币叁佰伍拾玖万伍仟壹佰元整（￥3595100.00）</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人民币叁佰肆拾伍万伍仟叁佰元整（￥3455300.00）</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6、合同履行期限：两年，2026年1月12日-2028年1月11日</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7、采购需求：横泾街道世泽家园用地面积46473.10平方米，总建筑面积132522.18平方米，住宅建筑面积85457.45平方米，绿地面积17510.36平方米。小区有两个出入口，主出入口位于西侧木东路上，次出入口位于东侧道路上。住宅10幢，配套用房1幢。小区总户数768户。住宅电梯共26台。消监控室位于配套用房一层。小区机动车位共1015个，其中地下车位801个。非机动车位共920个。</w:t>
      </w:r>
      <w:r>
        <w:rPr>
          <w:rFonts w:hint="eastAsia" w:ascii="宋体" w:hAnsi="宋体" w:cs="宋体"/>
          <w:bCs/>
          <w:sz w:val="21"/>
          <w:szCs w:val="21"/>
          <w:lang w:val="en-US"/>
        </w:rPr>
        <w:t xml:space="preserve">其余内容详见第四章。</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bookmarkStart w:id="17" w:name="OLE_LINK40"/>
      <w:r/>
      <w:bookmarkStart w:id="18" w:name="OLE_LINK39"/>
      <w:r/>
      <w:bookmarkStart w:id="19" w:name="OLE_LINK42"/>
      <w:r>
        <w:rPr>
          <w:rFonts w:ascii="宋体" w:hAnsi="宋体"/>
          <w:sz w:val="21"/>
          <w:szCs w:val="21"/>
        </w:rPr>
        <w:t xml:space="preserve">13914088964</w:t>
      </w:r>
      <w:bookmarkEnd w:id="17"/>
      <w:r/>
      <w:bookmarkEnd w:id="18"/>
      <w:r/>
      <w:bookmarkEnd w:id="19"/>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；QQ：智能客服：登录苏采云系统后，联系系统右下方智能客服图标进行咨询。</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年12月26日9点30分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年12月26日9点30分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3"/>
        <w:ind w:left="0" w:firstLine="420"/>
        <w:spacing w:line="360" w:lineRule="auto"/>
        <w:rPr>
          <w:rFonts w:ascii="宋体" w:hAnsi="宋体"/>
          <w:sz w:val="21"/>
          <w:szCs w:val="21"/>
          <w:lang w:val="en-US"/>
        </w:rPr>
      </w:pPr>
      <w:r>
        <w:rPr>
          <w:rFonts w:ascii="宋体" w:hAnsi="宋体"/>
          <w:sz w:val="21"/>
          <w:szCs w:val="21"/>
          <w:lang w:val="en-US"/>
        </w:rPr>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名称：苏州市吴中区人民政府横泾街道办事处  </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地址：苏州市吴中区横泾街道乐园北路8号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联系人：高冰</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联系方式：13915598201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联系方式：0512-69820255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项目联系人：谢工、陆工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电话：0512-69820255</w:t>
      </w:r>
      <w:r/>
    </w:p>
    <w:p>
      <w:pPr>
        <w:ind w:left="0" w:firstLine="420"/>
        <w:spacing w:line="360" w:lineRule="auto"/>
        <w:rPr>
          <w:rFonts w:ascii="宋体" w:hAnsi="宋体"/>
          <w:sz w:val="21"/>
          <w:szCs w:val="21"/>
        </w:rPr>
      </w:pPr>
      <w:r>
        <w:rPr>
          <w:rFonts w:ascii="宋体" w:hAnsi="宋体"/>
          <w:sz w:val="21"/>
          <w:szCs w:val="21"/>
        </w:rPr>
      </w:r>
      <w:r/>
    </w:p>
    <w:p>
      <w:pPr>
        <w:pStyle w:val="827"/>
        <w:ind w:left="0" w:firstLine="0"/>
        <w:jc w:val="center"/>
        <w:spacing w:line="360" w:lineRule="auto"/>
        <w:rPr>
          <w:rFonts w:ascii="宋体" w:hAnsi="宋体"/>
          <w:b/>
          <w:sz w:val="44"/>
          <w:szCs w:val="44"/>
        </w:rPr>
      </w:pPr>
      <w:r>
        <w:rPr>
          <w:b/>
          <w:sz w:val="44"/>
          <w:szCs w:val="44"/>
        </w:rPr>
        <w:br w:type="page" w:clear="all"/>
      </w:r>
      <w:bookmarkStart w:id="20" w:name="_Toc68611035"/>
      <w:r/>
      <w:bookmarkStart w:id="21" w:name="_Toc11400"/>
      <w:r/>
      <w:bookmarkStart w:id="22" w:name="_Toc20001"/>
      <w:r>
        <w:rPr>
          <w:rFonts w:hint="eastAsia"/>
          <w:b/>
          <w:sz w:val="44"/>
          <w:szCs w:val="44"/>
        </w:rPr>
        <w:t xml:space="preserve">第二章 </w:t>
      </w:r>
      <w:bookmarkStart w:id="23" w:name="投标人须知"/>
      <w:r/>
      <w:bookmarkEnd w:id="23"/>
      <w:r>
        <w:rPr>
          <w:rFonts w:hint="eastAsia"/>
          <w:b/>
          <w:sz w:val="44"/>
          <w:szCs w:val="44"/>
        </w:rPr>
        <w:t xml:space="preserve">磋商须知</w:t>
      </w:r>
      <w:bookmarkEnd w:id="13"/>
      <w:r/>
      <w:bookmarkEnd w:id="14"/>
      <w:r/>
      <w:bookmarkEnd w:id="15"/>
      <w:r/>
      <w:bookmarkEnd w:id="16"/>
      <w:r/>
      <w:bookmarkEnd w:id="20"/>
      <w:r/>
      <w:bookmarkEnd w:id="21"/>
      <w:r/>
      <w:bookmarkEnd w:id="22"/>
      <w:r/>
      <w:r/>
    </w:p>
    <w:p>
      <w:pPr>
        <w:pStyle w:val="843"/>
        <w:ind w:left="0" w:firstLine="422"/>
        <w:spacing w:line="360" w:lineRule="auto"/>
        <w:rPr>
          <w:rFonts w:ascii="宋体" w:hAnsi="宋体" w:cs="宋体"/>
          <w:b/>
          <w:sz w:val="21"/>
          <w:szCs w:val="21"/>
        </w:rPr>
      </w:pPr>
      <w:r/>
      <w:bookmarkStart w:id="24" w:name="_Toc7264"/>
      <w:r/>
      <w:bookmarkStart w:id="25" w:name="_Toc57376407"/>
      <w:r/>
      <w:bookmarkStart w:id="26" w:name="_Toc58248881"/>
      <w:r/>
      <w:bookmarkStart w:id="27" w:name="_Toc24711"/>
      <w:r>
        <w:rPr>
          <w:rFonts w:hint="eastAsia" w:ascii="宋体" w:hAnsi="宋体" w:cs="宋体"/>
          <w:b/>
          <w:sz w:val="21"/>
          <w:szCs w:val="21"/>
        </w:rPr>
        <w:t xml:space="preserve">一、响应文件的组成及要求</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rPr>
          <w:rFonts w:hint="eastAsia" w:ascii="Times New Roman" w:hAnsi="Times New Roman"/>
          <w:b/>
          <w:bCs/>
          <w:sz w:val="21"/>
          <w:lang w:val="en-US"/>
        </w:rPr>
        <w:t xml:space="preserve">响应文件中须提供以下人员相关证书复印件，未提供视为非实质性响应：（1）项目经理的建（构）筑物消防员证或消防设施操作员证、公安部门颁发的保安员证；（2）保安主管的公安部门颁发的保安员证（3）工程维修员的特种作业操作证（准操项目：高压电工作业）、特种作业操作证（准操项目：低压电工作业）（4）保安人员（门岗、巡逻岗）的公安部门颁发的保安员证（5）消控岗的建构筑物消防员或消防设施操作员证。</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4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4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4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w:t>
      </w:r>
      <w:r>
        <w:rPr>
          <w:rFonts w:hint="eastAsia" w:ascii="宋体" w:hAnsi="宋体" w:cs="宋体"/>
          <w:b/>
          <w:color w:val="000000" w:themeColor="text1"/>
          <w:sz w:val="21"/>
          <w:szCs w:val="21"/>
          <w14:textFill>
            <w14:solidFill>
              <w14:schemeClr w14:val="tx1"/>
            </w14:solidFill>
          </w14:textFill>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pStyle w:val="84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14:textFill>
            <w14:solidFill>
              <w14:schemeClr w14:val="tx1"/>
            </w14:solidFill>
          </w14:textFill>
        </w:rPr>
        <w:t xml:space="preserve">磋商小组通过“苏采云”系统向供应商发布“磋商函”，供应商应当按照要求在</w:t>
      </w:r>
      <w:r>
        <w:rPr>
          <w:rFonts w:hint="eastAsia" w:ascii="宋体" w:hAnsi="宋体" w:cs="宋体"/>
          <w:b/>
          <w:color w:val="000000" w:themeColor="text1"/>
          <w:sz w:val="21"/>
          <w:szCs w:val="21"/>
          <w:lang w:val="en-US"/>
          <w14:textFill>
            <w14:solidFill>
              <w14:schemeClr w14:val="tx1"/>
            </w14:solidFill>
          </w14:textFill>
        </w:rPr>
        <w:t xml:space="preserve">“苏采云”系统</w:t>
      </w:r>
      <w:r>
        <w:rPr>
          <w:rFonts w:hint="eastAsia" w:ascii="宋体" w:hAnsi="宋体" w:cs="宋体"/>
          <w:b/>
          <w:color w:val="000000" w:themeColor="text1"/>
          <w:sz w:val="21"/>
          <w:szCs w:val="21"/>
          <w14:textFill>
            <w14:solidFill>
              <w14:schemeClr w14:val="tx1"/>
            </w14:solidFill>
          </w14:textFill>
        </w:rPr>
        <w:t xml:space="preserve">提交“磋商响应函”并加盖CA电子公章。</w:t>
      </w:r>
      <w:r/>
    </w:p>
    <w:p>
      <w:pPr>
        <w:pStyle w:val="84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8</w:t>
      </w:r>
      <w:r>
        <w:rPr>
          <w:rFonts w:hint="eastAsia" w:ascii="宋体" w:hAnsi="宋体" w:cs="宋体"/>
          <w:color w:val="000000" w:themeColor="text1"/>
          <w:sz w:val="21"/>
          <w:szCs w:val="21"/>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3"/>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4"/>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20"/>
      <w:r/>
      <w:bookmarkStart w:id="29" w:name="OLE_LINK17"/>
      <w:r/>
      <w:bookmarkStart w:id="30" w:name="OLE_LINK1"/>
      <w:r/>
      <w:bookmarkStart w:id="31" w:name="OLE_LINK19"/>
      <w:r/>
      <w:bookmarkStart w:id="32" w:name="OLE_LINK16"/>
      <w:r/>
      <w:bookmarkStart w:id="33" w:name="OLE_LINK13"/>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（1）响应报价低于采购项目预算50%的，即响应报价&lt;采购项目预算×50%；</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（2）响应报价低于采购项目最高限价45%的，即响应报价&lt;采购项目最高限价×45%；</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（3）</w:t>
      </w:r>
      <w:bookmarkStart w:id="34" w:name="OLE_LINK2"/>
      <w:r/>
      <w:bookmarkStart w:id="35" w:name="OLE_LINK14"/>
      <w:r/>
      <w:bookmarkStart w:id="36" w:name="OLE_LINK15"/>
      <w:r>
        <w:rPr>
          <w:rFonts w:hint="eastAsia" w:ascii="宋体" w:hAnsi="宋体" w:cs="宋体"/>
          <w:b/>
          <w:color w:val="000000" w:themeColor="text1"/>
          <w:sz w:val="21"/>
          <w:szCs w:val="21"/>
          <w:lang w:val="en-US"/>
          <w14:textFill>
            <w14:solidFill>
              <w14:schemeClr w14:val="tx1"/>
            </w14:solidFill>
          </w14:textFill>
        </w:rPr>
        <w:t xml:space="preserve">磋商小组</w:t>
      </w:r>
      <w:bookmarkEnd w:id="34"/>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认定的供应商报价过低、有可能影响产品质量或者不能诚信履约的其他情形。</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7" w:name="OLE_LINK4"/>
      <w:r/>
      <w:bookmarkStart w:id="38" w:name="OLE_LINK3"/>
      <w:r>
        <w:rPr>
          <w:rFonts w:ascii="宋体" w:hAnsi="宋体"/>
          <w:b/>
          <w:color w:val="000000" w:themeColor="text1"/>
          <w:sz w:val="21"/>
          <w:szCs w:val="21"/>
          <w14:textFill>
            <w14:solidFill>
              <w14:schemeClr w14:val="tx1"/>
            </w14:solidFill>
          </w14:textFill>
        </w:rPr>
        <w:t xml:space="preserve">11.2</w:t>
      </w:r>
      <w:r>
        <w:rPr>
          <w:rFonts w:hint="eastAsia" w:ascii="宋体" w:hAnsi="宋体"/>
          <w:b/>
          <w:color w:val="000000" w:themeColor="text1"/>
          <w:sz w:val="21"/>
          <w:szCs w:val="21"/>
          <w14:textFill>
            <w14:solidFill>
              <w14:schemeClr w14:val="tx1"/>
            </w14:solidFill>
          </w14:textFill>
        </w:rPr>
        <w:t xml:space="preserve">启动异常低价响应审查后，</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应当要求相关供应商在评审现场合理的时间内，提供项目具体成本测算等与报价合理性相关的书面说明及相关证明材料</w:t>
      </w:r>
      <w:bookmarkStart w:id="39" w:name="OLE_LINK10"/>
      <w:r/>
      <w:bookmarkStart w:id="40" w:name="OLE_LINK9"/>
      <w:r>
        <w:rPr>
          <w:rFonts w:hint="eastAsia" w:ascii="宋体" w:hAnsi="宋体"/>
          <w:b/>
          <w:color w:val="000000" w:themeColor="text1"/>
          <w:sz w:val="21"/>
          <w:szCs w:val="21"/>
          <w14:textFill>
            <w14:solidFill>
              <w14:schemeClr w14:val="tx1"/>
            </w14:solidFill>
          </w14:textFill>
        </w:rPr>
        <w:t xml:space="preserve">，</w:t>
      </w:r>
      <w:bookmarkEnd w:id="39"/>
      <w:r/>
      <w:bookmarkEnd w:id="40"/>
      <w:r>
        <w:rPr>
          <w:rFonts w:hint="eastAsia" w:ascii="宋体" w:hAnsi="宋体"/>
          <w:b/>
          <w:color w:val="000000" w:themeColor="text1"/>
          <w:sz w:val="21"/>
          <w:szCs w:val="21"/>
          <w14:textFill>
            <w14:solidFill>
              <w14:schemeClr w14:val="tx1"/>
            </w14:solidFill>
          </w14:textFill>
        </w:rPr>
        <w:t xml:space="preserve">对响应价格作出解释，由</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1" w:name="OLE_LINK8"/>
      <w:r/>
      <w:bookmarkStart w:id="42" w:name="OLE_LINK7"/>
      <w:r>
        <w:rPr>
          <w:rFonts w:hint="eastAsia" w:ascii="宋体" w:hAnsi="宋体"/>
          <w:b/>
          <w:color w:val="000000" w:themeColor="text1"/>
          <w:sz w:val="21"/>
          <w:szCs w:val="21"/>
          <w14:textFill>
            <w14:solidFill>
              <w14:schemeClr w14:val="tx1"/>
            </w14:solidFill>
          </w14:textFill>
        </w:rPr>
        <w:t xml:space="preserve">薪资</w:t>
      </w:r>
      <w:bookmarkEnd w:id="41"/>
      <w:r/>
      <w:bookmarkEnd w:id="42"/>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应当将其作为无效响应处理。审查相关情况应当在评审报告中进行记录。</w:t>
      </w:r>
      <w:bookmarkEnd w:id="28"/>
      <w:r/>
      <w:bookmarkEnd w:id="37"/>
      <w:r/>
      <w:bookmarkEnd w:id="38"/>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3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29"/>
      <w:bookmarkEnd w:id="30"/>
      <w:bookmarkEnd w:id="31"/>
      <w:r/>
    </w:p>
    <w:p>
      <w:pPr>
        <w:pStyle w:val="843"/>
        <w:ind w:left="0" w:firstLine="422"/>
        <w:spacing w:line="360" w:lineRule="auto"/>
        <w:rPr>
          <w:rFonts w:ascii="宋体" w:hAnsi="宋体" w:cs="宋体"/>
          <w:b/>
          <w:sz w:val="21"/>
          <w:szCs w:val="21"/>
        </w:rPr>
      </w:pPr>
      <w:r>
        <w:rPr>
          <w:rFonts w:ascii="宋体" w:hAnsi="宋体" w:cs="宋体"/>
          <w:b/>
          <w:sz w:val="21"/>
          <w:szCs w:val="21"/>
        </w:rPr>
      </w:r>
      <w:bookmarkEnd w:id="32"/>
      <w:bookmarkEnd w:id="33"/>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3"/>
        <w:ind w:left="0" w:firstLine="422"/>
        <w:spacing w:line="360" w:lineRule="auto"/>
        <w:rPr>
          <w:rFonts w:ascii="宋体" w:hAnsi="宋体"/>
          <w:b/>
          <w:sz w:val="21"/>
          <w:szCs w:val="21"/>
        </w:rPr>
      </w:pPr>
      <w:r/>
      <w:bookmarkStart w:id="43" w:name="OLE_LINK32"/>
      <w:r/>
      <w:bookmarkStart w:id="44" w:name="OLE_LINK22"/>
      <w:r/>
      <w:bookmarkStart w:id="45" w:name="OLE_LINK33"/>
      <w:r/>
      <w:bookmarkStart w:id="46" w:name="OLE_LINK35"/>
      <w:r>
        <w:rPr>
          <w:rFonts w:hint="eastAsia" w:ascii="宋体" w:hAnsi="宋体"/>
          <w:b/>
          <w:sz w:val="21"/>
          <w:szCs w:val="21"/>
        </w:rPr>
        <w:t xml:space="preserve">联系电话：0512-69826795</w:t>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43"/>
      <w:bookmarkEnd w:id="44"/>
      <w:bookmarkEnd w:id="45"/>
      <w:bookmarkEnd w:id="46"/>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7"/>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7" w:name="_Toc68611036"/>
      <w:r/>
      <w:bookmarkStart w:id="48" w:name="_Toc14106"/>
      <w:r/>
      <w:bookmarkStart w:id="49" w:name="_Toc30884"/>
      <w:r/>
      <w:bookmarkStart w:id="50" w:name="_Toc4098"/>
      <w:r/>
      <w:bookmarkStart w:id="51" w:name="_Toc58248882"/>
      <w:r/>
      <w:bookmarkStart w:id="52" w:name="_Toc23660"/>
      <w:r/>
      <w:bookmarkStart w:id="53" w:name="_Toc6898"/>
      <w:r/>
      <w:bookmarkStart w:id="54" w:name="_Toc68611037"/>
      <w:r/>
      <w:bookmarkStart w:id="55" w:name="_Toc57376408"/>
      <w:r>
        <w:rPr>
          <w:rFonts w:hint="eastAsia"/>
          <w:b/>
          <w:sz w:val="44"/>
          <w:szCs w:val="44"/>
        </w:rPr>
        <w:t xml:space="preserve">第三章</w:t>
      </w:r>
      <w:bookmarkStart w:id="56" w:name="投标文件格式"/>
      <w:r/>
      <w:bookmarkEnd w:id="56"/>
      <w:r>
        <w:rPr>
          <w:b/>
          <w:sz w:val="44"/>
          <w:szCs w:val="44"/>
        </w:rPr>
        <w:t xml:space="preserve"> </w:t>
      </w:r>
      <w:r>
        <w:rPr>
          <w:rFonts w:hint="eastAsia"/>
          <w:b/>
          <w:sz w:val="44"/>
          <w:szCs w:val="44"/>
        </w:rPr>
        <w:t xml:space="preserve">响应文件格式</w:t>
      </w:r>
      <w:bookmarkEnd w:id="47"/>
      <w:r/>
      <w:bookmarkEnd w:id="48"/>
      <w:r/>
      <w:bookmarkEnd w:id="4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7" w:name="_Toc17036"/>
      <w:r/>
      <w:bookmarkStart w:id="58" w:name="_Toc3821"/>
      <w:r/>
      <w:r/>
    </w:p>
    <w:p>
      <w:pPr>
        <w:ind w:left="0"/>
        <w:rPr>
          <w:rFonts w:ascii="宋体" w:hAnsi="宋体"/>
          <w:b/>
          <w:sz w:val="21"/>
          <w:szCs w:val="21"/>
        </w:rPr>
      </w:pPr>
      <w:r>
        <w:rPr>
          <w:rFonts w:ascii="宋体" w:hAnsi="宋体"/>
          <w:b/>
          <w:sz w:val="21"/>
          <w:szCs w:val="21"/>
        </w:rPr>
      </w:r>
      <w:r/>
    </w:p>
    <w:p>
      <w:pPr>
        <w:pStyle w:val="827"/>
        <w:ind w:left="0" w:firstLine="0"/>
        <w:spacing w:before="0" w:after="0" w:line="360" w:lineRule="auto"/>
        <w:rPr>
          <w:rFonts w:ascii="宋体" w:hAnsi="宋体"/>
          <w:b/>
          <w:sz w:val="21"/>
          <w:szCs w:val="21"/>
        </w:rPr>
      </w:pPr>
      <w:r/>
      <w:bookmarkStart w:id="59" w:name="_Toc198542804"/>
      <w:r/>
      <w:bookmarkStart w:id="60" w:name="_Toc31866"/>
      <w:r>
        <w:rPr>
          <w:rFonts w:ascii="宋体" w:hAnsi="宋体"/>
          <w:b/>
          <w:sz w:val="21"/>
          <w:szCs w:val="21"/>
        </w:rPr>
        <w:t xml:space="preserve">附件</w:t>
      </w:r>
      <w:r>
        <w:rPr>
          <w:rFonts w:hint="eastAsia" w:ascii="宋体" w:hAnsi="宋体"/>
          <w:b/>
          <w:sz w:val="21"/>
          <w:szCs w:val="21"/>
        </w:rPr>
        <w:t xml:space="preserve">1.开标一览表</w:t>
      </w:r>
      <w:bookmarkEnd w:id="59"/>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2"/>
        <w:ind w:left="0" w:firstLine="0"/>
      </w:pPr>
      <w:r/>
      <w:r/>
    </w:p>
    <w:p>
      <w:pPr>
        <w:pStyle w:val="892"/>
        <w:ind w:left="0" w:firstLine="0"/>
      </w:pPr>
      <w:r/>
      <w:r/>
    </w:p>
    <w:p>
      <w:pPr>
        <w:pStyle w:val="892"/>
        <w:ind w:left="0" w:firstLine="0"/>
        <w:rPr>
          <w:rFonts w:ascii="宋体" w:hAnsi="宋体"/>
          <w:sz w:val="21"/>
          <w:szCs w:val="21"/>
        </w:rPr>
      </w:pPr>
      <w:r>
        <w:rPr>
          <w:rFonts w:hint="eastAsia" w:ascii="宋体" w:hAnsi="宋体"/>
          <w:sz w:val="21"/>
          <w:szCs w:val="21"/>
        </w:rPr>
        <w:t xml:space="preserve">投标人全称（加盖公章）：</w:t>
      </w:r>
      <w:r/>
    </w:p>
    <w:p>
      <w:pPr>
        <w:pStyle w:val="892"/>
        <w:ind w:left="0" w:firstLine="0"/>
        <w:rPr>
          <w:rFonts w:ascii="宋体" w:hAnsi="宋体"/>
          <w:sz w:val="21"/>
          <w:szCs w:val="21"/>
        </w:rPr>
      </w:pPr>
      <w:r>
        <w:rPr>
          <w:rFonts w:hint="eastAsia" w:ascii="宋体" w:hAnsi="宋体"/>
          <w:sz w:val="21"/>
          <w:szCs w:val="21"/>
        </w:rPr>
        <w:t xml:space="preserve">项目编号：</w:t>
      </w:r>
      <w:r/>
    </w:p>
    <w:p>
      <w:pPr>
        <w:pStyle w:val="892"/>
        <w:ind w:left="0" w:firstLine="0"/>
      </w:pPr>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7"/>
        <w:ind w:left="0" w:firstLine="0"/>
        <w:spacing w:before="0" w:after="0" w:line="360" w:lineRule="auto"/>
        <w:rPr>
          <w:rFonts w:ascii="宋体" w:hAnsi="宋体"/>
          <w:sz w:val="21"/>
          <w:szCs w:val="21"/>
        </w:rPr>
      </w:pPr>
      <w:r/>
      <w:bookmarkStart w:id="61" w:name="_Toc198542805"/>
      <w:r/>
      <w:bookmarkStart w:id="62" w:name="_Toc2029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bookmarkEnd w:id="6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27"/>
        <w:ind w:left="0" w:firstLine="0"/>
        <w:spacing w:before="0" w:after="0" w:line="360" w:lineRule="auto"/>
        <w:rPr>
          <w:rFonts w:ascii="宋体" w:hAnsi="宋体"/>
          <w:b/>
          <w:sz w:val="21"/>
          <w:szCs w:val="21"/>
        </w:rPr>
      </w:pPr>
      <w:r/>
      <w:bookmarkStart w:id="63" w:name="_Toc198542806"/>
      <w:r/>
      <w:bookmarkStart w:id="64" w:name="_Toc17042"/>
      <w:r>
        <w:rPr>
          <w:rFonts w:hint="eastAsia" w:ascii="宋体" w:hAnsi="宋体"/>
          <w:b/>
          <w:sz w:val="21"/>
          <w:szCs w:val="21"/>
        </w:rPr>
        <w:t xml:space="preserve">附件</w:t>
      </w:r>
      <w:bookmarkEnd w:id="57"/>
      <w:r/>
      <w:bookmarkEnd w:id="58"/>
      <w:r>
        <w:rPr>
          <w:rFonts w:ascii="宋体" w:hAnsi="宋体"/>
          <w:b/>
          <w:sz w:val="21"/>
          <w:szCs w:val="21"/>
        </w:rPr>
        <w:t xml:space="preserve">3</w:t>
      </w:r>
      <w:r>
        <w:rPr>
          <w:rFonts w:hint="eastAsia" w:ascii="宋体" w:hAnsi="宋体"/>
          <w:b/>
          <w:sz w:val="21"/>
          <w:szCs w:val="21"/>
        </w:rPr>
        <w:t xml:space="preserve">.磋商响应函</w:t>
      </w:r>
      <w:bookmarkEnd w:id="63"/>
      <w:r/>
      <w:bookmarkEnd w:id="6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65" w:name="_Toc198542807"/>
      <w:r/>
      <w:bookmarkStart w:id="66" w:name="_Toc20860"/>
      <w:r>
        <w:rPr>
          <w:rFonts w:ascii="宋体" w:hAnsi="宋体"/>
          <w:b/>
          <w:sz w:val="21"/>
          <w:szCs w:val="21"/>
        </w:rPr>
        <w:t xml:space="preserve">附件4</w:t>
      </w:r>
      <w:r>
        <w:rPr>
          <w:rFonts w:hint="eastAsia" w:ascii="宋体" w:hAnsi="宋体"/>
          <w:b/>
          <w:sz w:val="21"/>
          <w:szCs w:val="21"/>
        </w:rPr>
        <w:t xml:space="preserve">.磋商报价分析表</w:t>
      </w:r>
      <w:bookmarkEnd w:id="65"/>
      <w:r/>
      <w:bookmarkEnd w:id="66"/>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w:t>
            </w:r>
            <w:r>
              <w:rPr>
                <w:rFonts w:ascii="宋体" w:hAnsi="宋体"/>
                <w:sz w:val="21"/>
                <w:szCs w:val="21"/>
              </w:rPr>
              <w:t xml:space="preserve">总价（人数×综合单价×</w:t>
            </w:r>
            <w:r>
              <w:rPr>
                <w:rFonts w:hint="eastAsia" w:ascii="宋体" w:hAnsi="宋体"/>
                <w:color w:val="000000"/>
                <w:sz w:val="21"/>
                <w:szCs w:val="21"/>
                <w:u w:val="single"/>
              </w:rPr>
              <w:t xml:space="preserve">   </w:t>
            </w:r>
            <w:r>
              <w:rPr>
                <w:rFonts w:ascii="宋体" w:hAnsi="宋体"/>
                <w:color w:val="000000"/>
                <w:sz w:val="21"/>
                <w:szCs w:val="21"/>
              </w:rPr>
              <w:t xml:space="preserve">个月</w:t>
            </w:r>
            <w:r>
              <w:rPr>
                <w:rFonts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300" w:firstLine="840"/>
        <w:jc w:val="righ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center"/>
        <w:rPr>
          <w:rFonts w:ascii="宋体" w:cs="宋体"/>
          <w:sz w:val="22"/>
          <w:szCs w:val="22"/>
        </w:rPr>
      </w:pPr>
      <w:r>
        <w:rPr>
          <w:rFonts w:ascii="宋体" w:cs="宋体"/>
          <w:sz w:val="22"/>
          <w:szCs w:val="22"/>
        </w:rPr>
        <w:t xml:space="preserve">   </w:t>
      </w:r>
      <w:r>
        <w:rPr>
          <w:rFonts w:hint="eastAsia" w:ascii="宋体" w:hAnsi="宋体"/>
          <w:b/>
          <w:bCs/>
          <w:sz w:val="21"/>
          <w:szCs w:val="21"/>
        </w:rPr>
        <w:t xml:space="preserve">磋商</w:t>
      </w:r>
      <w:r>
        <w:rPr>
          <w:rFonts w:ascii="宋体" w:hAnsi="宋体"/>
          <w:b/>
          <w:bCs/>
          <w:sz w:val="21"/>
          <w:szCs w:val="21"/>
        </w:rPr>
        <w:t xml:space="preserve">报价分析表（二）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sz w:val="21"/>
                <w:szCs w:val="21"/>
              </w:rPr>
            </w:pPr>
            <w:r>
              <w:rPr>
                <w:rFonts w:ascii="宋体" w:hAnsi="宋体"/>
                <w:sz w:val="21"/>
                <w:szCs w:val="21"/>
              </w:rPr>
              <w:t xml:space="preserve">大写：人民币</w:t>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200"/>
        <w:jc w:val="right"/>
        <w:spacing w:line="360" w:lineRule="auto"/>
        <w:widowControl w:val="off"/>
        <w:rPr>
          <w:rFonts w:ascii="宋体" w:hAnsi="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报价表包含响应单位各项成本核算和投入的成本明细，磋商报价分析表（一）和磋商报价分析表（二）中的合计金额都应与开标一览表合计金额一致；否则，以开标一览表为准。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如响应文件报价未按上述</w:t>
      </w:r>
      <w:r>
        <w:rPr>
          <w:rFonts w:ascii="宋体" w:hAnsi="宋体"/>
          <w:bCs/>
          <w:sz w:val="21"/>
          <w:szCs w:val="21"/>
        </w:rPr>
        <w:t xml:space="preserve">2</w:t>
      </w:r>
      <w:r>
        <w:rPr>
          <w:rFonts w:hint="eastAsia" w:ascii="宋体" w:hAnsi="宋体"/>
          <w:bCs/>
          <w:sz w:val="21"/>
          <w:szCs w:val="21"/>
        </w:rPr>
        <w:t xml:space="preserve">-5项规定要求的，响应文件无效。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67" w:name="_Toc198542808"/>
      <w:r/>
      <w:bookmarkStart w:id="68" w:name="_Toc989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9" w:name="_Toc241"/>
      <w:r/>
      <w:bookmarkStart w:id="70" w:name="_Toc7945"/>
      <w:r/>
      <w:r/>
    </w:p>
    <w:p>
      <w:pPr>
        <w:ind w:left="0"/>
        <w:rPr>
          <w:rFonts w:ascii="宋体" w:hAnsi="宋体"/>
          <w:color w:val="000000"/>
          <w:sz w:val="21"/>
          <w:szCs w:val="21"/>
        </w:rPr>
        <w:outlineLvl w:val="0"/>
      </w:pPr>
      <w:r/>
      <w:bookmarkStart w:id="71" w:name="_Toc198542809"/>
      <w:r/>
      <w:bookmarkStart w:id="72" w:name="_Toc11467"/>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71"/>
      <w:r/>
      <w:bookmarkEnd w:id="7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4"/>
        <w:ind w:left="400"/>
      </w:pPr>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400"/>
        <w:rPr>
          <w:lang w:val="zh-CN"/>
        </w:rPr>
      </w:pPr>
      <w:r>
        <w:rPr>
          <w:lang w:val="zh-CN"/>
        </w:rPr>
      </w:r>
      <w:r/>
    </w:p>
    <w:p>
      <w:pPr>
        <w:pStyle w:val="884"/>
        <w:ind w:left="0" w:firstLine="0"/>
        <w:rPr>
          <w:lang w:val="zh-CN"/>
        </w:rPr>
      </w:pPr>
      <w:r>
        <w:rPr>
          <w:lang w:val="zh-CN"/>
        </w:rPr>
      </w:r>
      <w:r/>
    </w:p>
    <w:p>
      <w:pPr>
        <w:pStyle w:val="884"/>
        <w:ind w:left="400"/>
        <w:rPr>
          <w:lang w:val="zh-CN"/>
        </w:rPr>
      </w:pPr>
      <w:r>
        <w:rPr>
          <w:lang w:val="zh-CN"/>
        </w:rPr>
      </w:r>
      <w:r/>
    </w:p>
    <w:p>
      <w:pPr>
        <w:ind w:left="0"/>
        <w:rPr>
          <w:rFonts w:ascii="Times New Roman" w:hAnsi="Times New Roman"/>
          <w:b/>
          <w:sz w:val="21"/>
          <w:szCs w:val="22"/>
        </w:rPr>
        <w:outlineLvl w:val="0"/>
      </w:pPr>
      <w:r/>
      <w:bookmarkStart w:id="73" w:name="_Toc198542810"/>
      <w:r/>
      <w:bookmarkStart w:id="74" w:name="_Toc10006"/>
      <w:r>
        <w:rPr>
          <w:rFonts w:ascii="Times New Roman" w:hAnsi="Times New Roman"/>
          <w:b/>
          <w:sz w:val="21"/>
        </w:rPr>
        <w:t xml:space="preserve">附件7</w:t>
      </w:r>
      <w:r>
        <w:rPr>
          <w:rFonts w:hint="eastAsia" w:ascii="Times New Roman" w:hAnsi="Times New Roman"/>
          <w:b/>
          <w:sz w:val="21"/>
          <w:szCs w:val="22"/>
        </w:rPr>
        <w:t xml:space="preserve">.项目服务人员配置表</w:t>
      </w:r>
      <w:bookmarkEnd w:id="73"/>
      <w:r/>
      <w:bookmarkEnd w:id="7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4"/>
        <w:ind w:left="400"/>
      </w:pPr>
      <w:r/>
      <w:r/>
    </w:p>
    <w:tbl>
      <w:tblPr>
        <w:tblStyle w:val="83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spacing w:line="360" w:lineRule="auto"/>
        <w:widowControl w:val="off"/>
        <w:rPr>
          <w:rFonts w:ascii="宋体" w:hAnsi="宋体"/>
          <w:b/>
          <w:color w:val="000000" w:themeColor="text1"/>
          <w:sz w:val="21"/>
          <w:szCs w:val="21"/>
          <w14:textFill>
            <w14:solidFill>
              <w14:schemeClr w14:val="tx1"/>
            </w14:solidFill>
          </w14:textFill>
        </w:rPr>
      </w:pPr>
      <w:r>
        <w:rPr>
          <w:rFonts w:hint="eastAsia" w:ascii="宋体" w:hAnsi="宋体"/>
          <w:color w:val="000000"/>
          <w:sz w:val="21"/>
          <w:szCs w:val="21"/>
        </w:rPr>
        <w:t xml:space="preserve">注：</w:t>
      </w:r>
      <w:r>
        <w:rPr>
          <w:b/>
          <w:color w:val="000000" w:themeColor="text1"/>
          <w14:textFill>
            <w14:solidFill>
              <w14:schemeClr w14:val="tx1"/>
            </w14:solidFill>
          </w14:textFill>
        </w:rPr>
        <w:t xml:space="preserve">1</w:t>
      </w:r>
      <w:r>
        <w:rPr>
          <w:rFonts w:hint="eastAsia"/>
          <w:b/>
          <w:color w:val="000000" w:themeColor="text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 </w:t>
      </w:r>
      <w:r>
        <w:rPr>
          <w:rFonts w:hint="eastAsia" w:ascii="Times New Roman" w:hAnsi="Times New Roman"/>
          <w:b/>
          <w:color w:val="000000" w:themeColor="text1"/>
          <w:sz w:val="21"/>
          <w14:textFill>
            <w14:solidFill>
              <w14:schemeClr w14:val="tx1"/>
            </w14:solidFill>
          </w14:textFill>
        </w:rPr>
        <w:t xml:space="preserve">服务类项目中供应商若使用退休人员，将不享受</w:t>
      </w:r>
      <w:r>
        <w:rPr>
          <w:rFonts w:hint="eastAsia"/>
          <w:b/>
          <w:color w:val="000000" w:themeColor="text1"/>
          <w:sz w:val="21"/>
          <w14:textFill>
            <w14:solidFill>
              <w14:schemeClr w14:val="tx1"/>
            </w14:solidFill>
          </w14:textFill>
        </w:rPr>
        <w:t xml:space="preserve">中小企业</w:t>
      </w:r>
      <w:r>
        <w:rPr>
          <w:rFonts w:hint="eastAsia" w:ascii="Times New Roman" w:hAnsi="Times New Roman"/>
          <w:b/>
          <w:color w:val="000000" w:themeColor="text1"/>
          <w:sz w:val="21"/>
          <w14:textFill>
            <w14:solidFill>
              <w14:schemeClr w14:val="tx1"/>
            </w14:solidFill>
          </w14:textFill>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color w:val="000000"/>
          <w:sz w:val="21"/>
          <w:szCs w:val="21"/>
        </w:rPr>
        <w:t xml:space="preserve">.</w:t>
      </w:r>
      <w:r>
        <w:rPr>
          <w:rFonts w:hint="eastAsia" w:ascii="Times New Roman" w:hAnsi="Times New Roman"/>
          <w:b/>
          <w:bCs/>
          <w:sz w:val="21"/>
        </w:rPr>
        <w:t xml:space="preserve">响应文件中须提供以下人员相关证书复印件，未提供视为非实质性响应：（1）项目经理的建（构）筑物消防员证或消防设施操作员证、公安部门颁发的保安员证；（2）保安主管的公安部门颁发的保安员证（3）工程维修员的特种作业操作证（准操项目：高压电工作业）、特种作业操作证（准操项目：低压电工作业）（4）保安人员（门岗、巡逻岗）的公安部门颁发的保安员证（5）消控岗的建构筑物消防员或消防设施操作员证。</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rPr>
          <w:rFonts w:ascii="宋体" w:hAnsi="宋体" w:cs="宋体"/>
          <w:sz w:val="21"/>
          <w:szCs w:val="21"/>
          <w:lang w:val="zh-CN"/>
        </w:rPr>
      </w:pPr>
      <w:r>
        <w:rPr>
          <w:rFonts w:ascii="宋体" w:hAnsi="宋体" w:cs="宋体"/>
          <w:sz w:val="21"/>
          <w:szCs w:val="21"/>
          <w:lang w:val="zh-CN"/>
        </w:rPr>
      </w:r>
      <w:r/>
    </w:p>
    <w:p>
      <w:pPr>
        <w:ind w:left="0"/>
        <w:rPr>
          <w:rFonts w:ascii="Times New Roman" w:hAnsi="Times New Roman"/>
          <w:b/>
          <w:sz w:val="21"/>
        </w:rPr>
        <w:outlineLvl w:val="0"/>
      </w:pPr>
      <w:r/>
      <w:bookmarkStart w:id="75" w:name="_Toc198542811"/>
      <w:r/>
      <w:bookmarkStart w:id="76" w:name="_Toc31008"/>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5"/>
      <w:r/>
      <w:bookmarkEnd w:id="7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7" w:name="_Toc198542812"/>
      <w:r/>
      <w:bookmarkStart w:id="78" w:name="_Toc19317"/>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7"/>
      <w:r/>
      <w:bookmarkEnd w:id="7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92"/>
        <w:rPr>
          <w:lang w:val="zh-CN"/>
        </w:rPr>
      </w:pPr>
      <w:r>
        <w:rPr>
          <w:lang w:val="zh-CN"/>
        </w:rPr>
      </w:r>
      <w:r/>
    </w:p>
    <w:p>
      <w:pPr>
        <w:ind w:left="0"/>
      </w:pPr>
      <w:r/>
      <w:bookmarkEnd w:id="69"/>
      <w:bookmarkEnd w:id="70"/>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79" w:name="_Toc19621"/>
      <w:r/>
      <w:bookmarkStart w:id="80" w:name="_Toc21574"/>
      <w:r/>
      <w:r/>
    </w:p>
    <w:p>
      <w:pPr>
        <w:ind w:left="0"/>
        <w:rPr>
          <w:rFonts w:ascii="宋体" w:hAnsi="宋体"/>
          <w:b/>
          <w:sz w:val="21"/>
          <w:szCs w:val="21"/>
        </w:rPr>
        <w:outlineLvl w:val="0"/>
      </w:pPr>
      <w:r/>
      <w:bookmarkStart w:id="81" w:name="_Toc198542813"/>
      <w:r/>
      <w:bookmarkStart w:id="82" w:name="_Toc653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9"/>
      <w:r/>
      <w:bookmarkEnd w:id="80"/>
      <w:r/>
      <w:bookmarkEnd w:id="81"/>
      <w:r/>
      <w:bookmarkEnd w:id="8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苏州市吴中区人民政府横泾街道办事处</w:t>
      </w:r>
      <w:r>
        <w:rPr>
          <w:rFonts w:hint="eastAsia" w:ascii="宋体" w:hAnsi="宋体"/>
          <w:sz w:val="21"/>
          <w:szCs w:val="21"/>
        </w:rPr>
        <w:t xml:space="preserve">的</w:t>
      </w:r>
      <w:r>
        <w:rPr>
          <w:rFonts w:hint="eastAsia" w:ascii="宋体" w:hAnsi="宋体"/>
          <w:sz w:val="21"/>
          <w:szCs w:val="21"/>
          <w:u w:val="single"/>
        </w:rPr>
        <w:t xml:space="preserve">横泾街道世泽家园安置小区物业管理服务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横泾街道世泽家园安置小区物业管理服务 </w:t>
      </w:r>
      <w:r>
        <w:rPr>
          <w:rFonts w:hint="eastAsia" w:ascii="宋体" w:hAnsi="宋体"/>
          <w:sz w:val="21"/>
          <w:szCs w:val="21"/>
        </w:rPr>
        <w:t xml:space="preserve">，属于</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3" w:name="_Toc198542814"/>
      <w:r/>
      <w:bookmarkStart w:id="84" w:name="_Toc17614"/>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3"/>
      <w:r/>
      <w:bookmarkEnd w:id="8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15378"/>
      <w:r/>
      <w:bookmarkStart w:id="86" w:name="_Toc3869"/>
      <w:r/>
      <w:bookmarkStart w:id="87"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8" w:name="_Toc103258863"/>
      <w:r/>
      <w:r/>
    </w:p>
    <w:p>
      <w:pPr>
        <w:pStyle w:val="884"/>
        <w:ind w:left="400"/>
      </w:pPr>
      <w:r/>
      <w:r/>
    </w:p>
    <w:p>
      <w:pPr>
        <w:pStyle w:val="88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9" w:name="_Toc198542815"/>
      <w:r/>
      <w:bookmarkStart w:id="90" w:name="_Toc5236"/>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8"/>
      <w:r/>
      <w:bookmarkEnd w:id="89"/>
      <w:r/>
      <w:bookmarkEnd w:id="9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0" w:firstLine="0"/>
      </w:pPr>
      <w:r/>
      <w:r/>
    </w:p>
    <w:p>
      <w:pPr>
        <w:ind w:left="0"/>
        <w:rPr>
          <w:rFonts w:ascii="宋体" w:hAnsi="宋体" w:cs="宋体"/>
          <w:b/>
          <w:bCs/>
          <w:sz w:val="21"/>
          <w:szCs w:val="21"/>
        </w:rPr>
        <w:outlineLvl w:val="0"/>
      </w:pPr>
      <w:r/>
      <w:bookmarkStart w:id="91" w:name="_Toc103258864"/>
      <w:r/>
      <w:bookmarkStart w:id="92" w:name="_Toc198542816"/>
      <w:r/>
      <w:bookmarkStart w:id="93" w:name="_Toc1516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91"/>
      <w:r/>
      <w:bookmarkEnd w:id="92"/>
      <w:r/>
      <w:bookmarkEnd w:id="9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pStyle w:val="884"/>
        <w:ind w:left="400"/>
      </w:pPr>
      <w:r/>
      <w:r/>
    </w:p>
    <w:p>
      <w:pPr>
        <w:ind w:left="0"/>
        <w:jc w:val="left"/>
        <w:rPr>
          <w:rFonts w:ascii="宋体" w:hAnsi="宋体"/>
          <w:b/>
          <w:sz w:val="21"/>
          <w:szCs w:val="21"/>
        </w:rPr>
        <w:outlineLvl w:val="0"/>
      </w:pPr>
      <w:r/>
      <w:bookmarkStart w:id="94" w:name="_Toc198542817"/>
      <w:r/>
      <w:bookmarkStart w:id="95" w:name="_Toc10021"/>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4"/>
      <w:r/>
      <w:bookmarkEnd w:id="9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96" w:name="OLE_LINK18"/>
      <w:r/>
      <w:bookmarkStart w:id="97" w:name="OLE_LINK29"/>
      <w:r/>
      <w:bookmarkStart w:id="98" w:name="OLE_LINK21"/>
      <w:r/>
      <w:bookmarkStart w:id="99" w:name="OLE_LINK26"/>
      <w:r/>
      <w:bookmarkStart w:id="100" w:name="OLE_LINK23"/>
      <w:r/>
      <w:bookmarkStart w:id="101" w:name="OLE_LINK30"/>
      <w:r/>
      <w:bookmarkStart w:id="102" w:name="OLE_LINK24"/>
      <w:r/>
      <w:bookmarkStart w:id="103" w:name="OLE_LINK5"/>
      <w:r>
        <w:rPr>
          <w:rFonts w:hint="eastAsia" w:ascii="宋体" w:hAnsi="宋体"/>
          <w:b/>
          <w:color w:val="000000" w:themeColor="text1"/>
          <w:sz w:val="21"/>
          <w:szCs w:val="21"/>
          <w:lang w:val="zh-CN"/>
          <w14:textFill>
            <w14:solidFill>
              <w14:schemeClr w14:val="tx1"/>
            </w14:solidFill>
          </w14:textFill>
        </w:rPr>
        <w:t xml:space="preserve">备注:</w:t>
      </w:r>
      <w:bookmarkStart w:id="104" w:name="OLE_LINK12"/>
      <w:r>
        <w:rPr>
          <w:rFonts w:hint="eastAsia" w:ascii="宋体" w:hAnsi="宋体"/>
          <w:b/>
          <w:color w:val="000000" w:themeColor="text1"/>
          <w:sz w:val="21"/>
          <w:szCs w:val="21"/>
          <w:lang w:val="zh-CN"/>
          <w14:textFill>
            <w14:solidFill>
              <w14:schemeClr w14:val="tx1"/>
            </w14:solidFill>
          </w14:textFill>
        </w:rPr>
        <w:t xml:space="preserve">根据</w:t>
      </w:r>
      <w:r>
        <w:rPr>
          <w:rFonts w:hint="eastAsia" w:ascii="宋体" w:hAnsi="宋体" w:cs="宋体"/>
          <w:b/>
          <w:color w:val="000000" w:themeColor="text1"/>
          <w:sz w:val="21"/>
          <w:szCs w:val="21"/>
          <w14:textFill>
            <w14:solidFill>
              <w14:schemeClr w14:val="tx1"/>
            </w14:solidFill>
          </w14:textFill>
        </w:rPr>
        <w:t xml:space="preserve">采购文件第二章“磋商须知”要求</w:t>
      </w:r>
      <w:r>
        <w:rPr>
          <w:rFonts w:hint="eastAsia" w:ascii="宋体" w:hAnsi="宋体"/>
          <w:b/>
          <w:color w:val="000000" w:themeColor="text1"/>
          <w:sz w:val="21"/>
          <w:szCs w:val="21"/>
          <w:lang w:val="zh-CN"/>
          <w14:textFill>
            <w14:solidFill>
              <w14:schemeClr w14:val="tx1"/>
            </w14:solidFill>
          </w14:textFill>
        </w:rPr>
        <w:t xml:space="preserve">，在评审过程中当出现响应</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50%或者响应</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104"/>
      <w:r>
        <w:rPr>
          <w:rFonts w:hint="eastAsia" w:ascii="宋体" w:hAnsi="宋体"/>
          <w:b/>
          <w:color w:val="000000" w:themeColor="text1"/>
          <w:sz w:val="21"/>
          <w:szCs w:val="21"/>
          <w:lang w:val="zh-CN"/>
          <w14:textFill>
            <w14:solidFill>
              <w14:schemeClr w14:val="tx1"/>
            </w14:solidFill>
          </w14:textFill>
        </w:rPr>
        <w:t xml:space="preserve">或者</w:t>
      </w:r>
      <w:bookmarkStart w:id="105" w:name="OLE_LINK25"/>
      <w:r>
        <w:rPr>
          <w:rFonts w:hint="eastAsia" w:ascii="宋体" w:hAnsi="宋体"/>
          <w:b/>
          <w:color w:val="000000" w:themeColor="text1"/>
          <w:sz w:val="21"/>
          <w:szCs w:val="21"/>
          <w:lang w:val="zh-CN"/>
          <w14:textFill>
            <w14:solidFill>
              <w14:schemeClr w14:val="tx1"/>
            </w14:solidFill>
          </w14:textFill>
        </w:rPr>
        <w:t xml:space="preserve">磋商小组</w:t>
      </w:r>
      <w:bookmarkEnd w:id="105"/>
      <w:r>
        <w:rPr>
          <w:rFonts w:hint="eastAsia" w:ascii="宋体" w:hAnsi="宋体"/>
          <w:b/>
          <w:color w:val="000000" w:themeColor="text1"/>
          <w:sz w:val="21"/>
          <w:szCs w:val="21"/>
          <w:lang w:val="zh-CN"/>
          <w14:textFill>
            <w14:solidFill>
              <w14:schemeClr w14:val="tx1"/>
            </w14:solidFill>
          </w14:textFill>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106" w:name="OLE_LINK6"/>
      <w:r/>
      <w:bookmarkStart w:id="107" w:name="OLE_LINK11"/>
      <w:r>
        <w:rPr>
          <w:rFonts w:hint="eastAsia" w:ascii="宋体" w:hAnsi="宋体"/>
          <w:b/>
          <w:color w:val="000000" w:themeColor="text1"/>
          <w:sz w:val="21"/>
          <w:szCs w:val="21"/>
          <w:lang w:val="zh-CN"/>
          <w14:textFill>
            <w14:solidFill>
              <w14:schemeClr w14:val="tx1"/>
            </w14:solidFill>
          </w14:textFill>
        </w:rPr>
        <w:t xml:space="preserve">报价</w:t>
      </w:r>
      <w:bookmarkEnd w:id="106"/>
      <w:r/>
      <w:bookmarkEnd w:id="107"/>
      <w:r>
        <w:rPr>
          <w:rFonts w:hint="eastAsia" w:ascii="宋体" w:hAnsi="宋体"/>
          <w:b/>
          <w:color w:val="000000" w:themeColor="text1"/>
          <w:sz w:val="21"/>
          <w:szCs w:val="21"/>
          <w:lang w:val="zh-CN"/>
          <w14:textFill>
            <w14:solidFill>
              <w14:schemeClr w14:val="tx1"/>
            </w14:solidFill>
          </w14:textFill>
        </w:rPr>
        <w:t xml:space="preserve">合理性的，磋商小组应当将其作为无效响应处理。</w:t>
      </w:r>
      <w:bookmarkEnd w:id="96"/>
      <w:bookmarkEnd w:id="97"/>
      <w:bookmarkEnd w:id="98"/>
      <w:bookmarkEnd w:id="99"/>
      <w:bookmarkEnd w:id="100"/>
      <w:bookmarkEnd w:id="101"/>
      <w:bookmarkEnd w:id="102"/>
      <w:bookmarkEnd w:id="103"/>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bookmarkEnd w:id="50"/>
      <w:bookmarkEnd w:id="51"/>
      <w:bookmarkEnd w:id="52"/>
      <w:bookmarkEnd w:id="53"/>
      <w:bookmarkEnd w:id="54"/>
      <w:bookmarkEnd w:id="55"/>
      <w:r/>
    </w:p>
    <w:p>
      <w:pPr>
        <w:pStyle w:val="827"/>
        <w:ind w:left="0" w:firstLine="0"/>
        <w:jc w:val="center"/>
        <w:rPr>
          <w:sz w:val="21"/>
        </w:rPr>
      </w:pPr>
      <w:r/>
      <w:bookmarkStart w:id="108" w:name="_Toc57376409"/>
      <w:r/>
      <w:bookmarkStart w:id="109" w:name="_Toc12719"/>
      <w:r/>
      <w:bookmarkStart w:id="110" w:name="_Hlk55741158"/>
      <w:r/>
      <w:bookmarkStart w:id="111" w:name="_Toc58248883"/>
      <w:r/>
      <w:bookmarkStart w:id="112" w:name="_Toc11789"/>
      <w:r/>
      <w:bookmarkStart w:id="113" w:name="_Toc5111"/>
      <w:r/>
      <w:bookmarkStart w:id="114" w:name="_Toc68611038"/>
      <w:r>
        <w:rPr>
          <w:rFonts w:hint="eastAsia"/>
          <w:b/>
          <w:sz w:val="44"/>
          <w:szCs w:val="44"/>
        </w:rPr>
        <w:br w:type="page" w:clear="all"/>
      </w:r>
      <w:bookmarkStart w:id="115" w:name="_Toc7763"/>
      <w:r>
        <w:rPr>
          <w:rFonts w:hint="eastAsia"/>
          <w:b/>
          <w:sz w:val="44"/>
          <w:szCs w:val="44"/>
        </w:rPr>
        <w:t xml:space="preserve">第四章</w:t>
      </w:r>
      <w:bookmarkStart w:id="116" w:name="招标书"/>
      <w:r/>
      <w:bookmarkEnd w:id="116"/>
      <w:r>
        <w:rPr>
          <w:b/>
          <w:sz w:val="44"/>
          <w:szCs w:val="44"/>
        </w:rPr>
        <w:t xml:space="preserve"> </w:t>
      </w:r>
      <w:r>
        <w:rPr>
          <w:rFonts w:hint="eastAsia"/>
          <w:b/>
          <w:sz w:val="44"/>
          <w:szCs w:val="44"/>
        </w:rPr>
        <w:t xml:space="preserve">采购内容</w:t>
      </w:r>
      <w:bookmarkEnd w:id="115"/>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苏州市吴中区人民政府横泾街道办事处</w:t>
      </w:r>
      <w:r>
        <w:rPr>
          <w:rFonts w:hint="eastAsia" w:ascii="宋体" w:hAnsi="宋体" w:cs="宋体"/>
          <w:sz w:val="21"/>
          <w:szCs w:val="21"/>
        </w:rPr>
        <w:t xml:space="preserve">的委托，就</w:t>
      </w:r>
      <w:r>
        <w:rPr>
          <w:rFonts w:hint="eastAsia" w:ascii="宋体" w:hAnsi="宋体" w:cs="宋体"/>
          <w:sz w:val="21"/>
          <w:szCs w:val="21"/>
          <w:u w:val="single"/>
        </w:rPr>
        <w:t xml:space="preserve">横泾街道世泽家园安置小区物业管理服务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项目编号：JSZC-320500-JZCG-C2025-0647</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项目名称：横泾街道世泽家园安置小区物业管理服务 </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三、项目预算：人民币叁佰伍拾玖万伍仟壹佰元整（￥3595100.00）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四、最高限价：人民币叁佰肆拾伍万伍仟叁佰元整（￥3455300.00）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五、合同履行期限:两年，2026年1月12日-2028年1月11日 </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（一）服务范围及概括</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横泾街道世泽家园用地面积46473.10平方米，总建筑面积132522.18平方米，住宅建筑面积85457.45平方米，绿地面积17510.36平方米。小区有两个出入口，主出入口位于西侧木东路上，次出入口位于东侧道路上。住宅10幢，配套用房1幢。小区总户数768户。住宅电梯共26台。消监控室位于配套用房一层。小区机动车位共1015个，其中地下车位801个。非机动车位共920个。</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（二）物业管理服务工作范围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横泾街道世泽家园区域内的综合性物业管理服务包括：保安、保洁、客服、工程、垃圾分类清运服务、设施设备维护、绿化养护等。</w:t>
      </w:r>
      <w:r/>
    </w:p>
    <w:tbl>
      <w:tblPr>
        <w:tblStyle w:val="837"/>
        <w:tblpPr w:horzAnchor="page" w:tblpX="1124" w:vertAnchor="text" w:tblpY="401" w:leftFromText="180" w:topFromText="0" w:rightFromText="180" w:bottomFromText="0"/>
        <w:tblW w:w="9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8"/>
        <w:gridCol w:w="999"/>
        <w:gridCol w:w="2018"/>
        <w:gridCol w:w="1066"/>
        <w:gridCol w:w="4211"/>
      </w:tblGrid>
      <w:tr>
        <w:trPr>
          <w:trHeight w:val="23"/>
        </w:trPr>
        <w:tc>
          <w:tcPr>
            <w:gridSpan w:val="2"/>
            <w:tcW w:w="155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岗位</w:t>
            </w:r>
            <w:r/>
          </w:p>
        </w:tc>
        <w:tc>
          <w:tcPr>
            <w:tcW w:w="99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人数</w:t>
            </w:r>
            <w:r/>
          </w:p>
        </w:tc>
        <w:tc>
          <w:tcPr>
            <w:tcW w:w="201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年龄要求</w:t>
            </w:r>
            <w:r/>
          </w:p>
        </w:tc>
        <w:tc>
          <w:tcPr>
            <w:tcW w:w="1066"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性别</w:t>
            </w:r>
            <w:r/>
          </w:p>
        </w:tc>
        <w:tc>
          <w:tcPr>
            <w:tcW w:w="421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基本要求</w:t>
            </w:r>
            <w:r/>
          </w:p>
        </w:tc>
      </w:tr>
      <w:tr>
        <w:trPr>
          <w:trHeight w:val="23"/>
        </w:trPr>
        <w:tc>
          <w:tcPr>
            <w:gridSpan w:val="2"/>
            <w:tcW w:w="155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项目经理</w:t>
            </w:r>
            <w:r/>
          </w:p>
        </w:tc>
        <w:tc>
          <w:tcPr>
            <w:tcW w:w="99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具备大专或以上学历，对保洁、保安、工程、客服总体进行管理。需具备一定急救知识，项目内突发情况须对人员进行初步急救。</w:t>
            </w:r>
            <w:r>
              <w:rPr>
                <w:rFonts w:hint="eastAsia" w:ascii="宋体" w:hAnsi="宋体"/>
                <w:sz w:val="21"/>
                <w:szCs w:val="21"/>
              </w:rPr>
              <w:t xml:space="preserve">兼职安全、消防管理负责人，需具备一定保安、消防知识，</w:t>
            </w:r>
            <w:r>
              <w:rPr>
                <w:rFonts w:hint="eastAsia" w:ascii="宋体" w:hAnsi="宋体"/>
                <w:b/>
                <w:bCs/>
                <w:sz w:val="21"/>
                <w:szCs w:val="21"/>
              </w:rPr>
              <w:t xml:space="preserve">★须持有建（构）筑物消防员证或消防设施操作员证，须持</w:t>
            </w:r>
            <w:r>
              <w:rPr>
                <w:rFonts w:hint="eastAsia" w:ascii="宋体" w:hAnsi="宋体"/>
                <w:b/>
                <w:color w:val="000000"/>
                <w:sz w:val="21"/>
                <w:szCs w:val="21"/>
              </w:rPr>
              <w:t xml:space="preserve">有公安部门颁发的</w:t>
            </w:r>
            <w:r>
              <w:rPr>
                <w:rFonts w:hint="eastAsia" w:ascii="宋体" w:hAnsi="宋体"/>
                <w:b/>
                <w:bCs/>
                <w:sz w:val="21"/>
                <w:szCs w:val="21"/>
              </w:rPr>
              <w:t xml:space="preserve">保安员证上岗，需提供证书复印件，否则为非实质性响应。</w:t>
            </w:r>
            <w:r/>
          </w:p>
        </w:tc>
      </w:tr>
      <w:tr>
        <w:trPr>
          <w:trHeight w:val="23"/>
        </w:trPr>
        <w:tc>
          <w:tcPr>
            <w:gridSpan w:val="2"/>
            <w:tcW w:w="155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保安主管</w:t>
            </w:r>
            <w:r/>
          </w:p>
        </w:tc>
        <w:tc>
          <w:tcPr>
            <w:tcW w:w="99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w:t>
            </w:r>
            <w:r>
              <w:rPr>
                <w:rFonts w:hint="eastAsia" w:ascii="宋体" w:hAnsi="宋体" w:cs="宋体"/>
                <w:sz w:val="21"/>
                <w:szCs w:val="21"/>
              </w:rPr>
              <w:t xml:space="preserve">及</w:t>
            </w:r>
            <w:r>
              <w:rPr>
                <w:rFonts w:hint="eastAsia" w:ascii="宋体" w:hAnsi="宋体" w:cs="宋体"/>
                <w:sz w:val="21"/>
                <w:szCs w:val="21"/>
              </w:rPr>
              <w:t xml:space="preserve">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男性</w:t>
            </w:r>
            <w:r/>
          </w:p>
        </w:tc>
        <w:tc>
          <w:tcPr>
            <w:tcW w:w="4211"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对项目内保安总体进行管理。需具备一定急救知识，项目内突发情况须对人员进行初步急救，</w:t>
            </w:r>
            <w:r>
              <w:rPr>
                <w:rFonts w:hint="eastAsia" w:ascii="宋体" w:hAnsi="宋体"/>
                <w:b/>
                <w:bCs/>
                <w:sz w:val="21"/>
                <w:szCs w:val="21"/>
              </w:rPr>
              <w:t xml:space="preserve">★须持有公安部门颁发的保安员证上岗，需提供证书复印件，否则为非实质性响应</w:t>
            </w:r>
            <w:r>
              <w:rPr>
                <w:rFonts w:hint="eastAsia" w:ascii="宋体" w:hAnsi="宋体" w:cs="宋体"/>
                <w:sz w:val="21"/>
                <w:szCs w:val="21"/>
              </w:rPr>
              <w:t xml:space="preserve">。</w:t>
            </w:r>
            <w:r/>
          </w:p>
        </w:tc>
      </w:tr>
      <w:tr>
        <w:trPr>
          <w:trHeight w:val="23"/>
        </w:trPr>
        <w:tc>
          <w:tcPr>
            <w:gridSpan w:val="2"/>
            <w:tcW w:w="155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环境主管</w:t>
            </w:r>
            <w:r/>
          </w:p>
        </w:tc>
        <w:tc>
          <w:tcPr>
            <w:tcW w:w="9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1人</w:t>
            </w:r>
            <w:r/>
          </w:p>
        </w:tc>
        <w:tc>
          <w:tcPr>
            <w:tcW w:w="2018" w:type="dxa"/>
            <w:vAlign w:val="center"/>
            <w:textDirection w:val="lrTb"/>
            <w:noWrap w:val="false"/>
          </w:tcPr>
          <w:p>
            <w:pPr>
              <w:ind w:left="0"/>
              <w:jc w:val="center"/>
              <w:widowControl w:val="off"/>
              <w:rPr>
                <w:rFonts w:ascii="宋体" w:hAnsi="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不限</w:t>
            </w:r>
            <w:r/>
          </w:p>
        </w:tc>
        <w:tc>
          <w:tcPr>
            <w:tcW w:w="421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对项目内保洁总体进行管理。需具备一定急救知识，项目内突发情况须对人员进行初步急救。</w:t>
            </w:r>
            <w:r/>
          </w:p>
        </w:tc>
      </w:tr>
      <w:tr>
        <w:trPr>
          <w:trHeight w:val="23"/>
        </w:trPr>
        <w:tc>
          <w:tcPr>
            <w:gridSpan w:val="2"/>
            <w:tcW w:w="155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客服</w:t>
            </w:r>
            <w:r/>
          </w:p>
        </w:tc>
        <w:tc>
          <w:tcPr>
            <w:tcW w:w="99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普通话良好，有一定的计算机操作能力，需具备一定急救知识，项目内突发情况须对人员进行初步急救。</w:t>
            </w:r>
            <w:r/>
          </w:p>
        </w:tc>
      </w:tr>
      <w:tr>
        <w:trPr>
          <w:trHeight w:val="23"/>
        </w:trPr>
        <w:tc>
          <w:tcPr>
            <w:gridSpan w:val="2"/>
            <w:tcW w:w="15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工程维修员</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有变电房，高低压配电柜的运行、维保、值班，暖通，弱电，维修经验。</w:t>
            </w:r>
            <w:r>
              <w:rPr>
                <w:rFonts w:hint="eastAsia" w:ascii="宋体" w:hAnsi="宋体"/>
                <w:b/>
                <w:bCs/>
                <w:sz w:val="21"/>
                <w:szCs w:val="21"/>
              </w:rPr>
              <w:t xml:space="preserve">★持特种作业操作证（准操项目：高压电工作业）和特种作业操作证（准操项目：低压电工作业）上岗，需提供证书复印件，否则为非实质性响应。</w:t>
            </w:r>
            <w:r/>
          </w:p>
        </w:tc>
      </w:tr>
      <w:tr>
        <w:trPr>
          <w:trHeight w:val="23"/>
        </w:trPr>
        <w:tc>
          <w:tcPr>
            <w:tcW w:w="500" w:type="dxa"/>
            <w:vAlign w:val="center"/>
            <w:vMerge w:val="restart"/>
            <w:textDirection w:val="lrTb"/>
            <w:noWrap w:val="false"/>
          </w:tcPr>
          <w:p>
            <w:pPr>
              <w:ind w:left="0"/>
              <w:jc w:val="center"/>
              <w:widowControl w:val="off"/>
              <w:rPr>
                <w:rFonts w:ascii="宋体" w:hAnsi="宋体" w:cs="宋体"/>
                <w:sz w:val="21"/>
                <w:szCs w:val="21"/>
              </w:rPr>
            </w:pPr>
            <w:r>
              <w:rPr>
                <w:rFonts w:hint="eastAsia" w:ascii="宋体" w:hAnsi="宋体"/>
                <w:sz w:val="21"/>
                <w:szCs w:val="21"/>
              </w:rPr>
              <w:t xml:space="preserve">保安员</w:t>
            </w:r>
            <w:r/>
          </w:p>
        </w:tc>
        <w:tc>
          <w:tcPr>
            <w:tcW w:w="10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门岗</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8人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有一定的保安工作经验，</w:t>
            </w:r>
            <w:r>
              <w:rPr>
                <w:rFonts w:hint="eastAsia" w:ascii="宋体" w:hAnsi="宋体"/>
                <w:b/>
                <w:bCs/>
                <w:sz w:val="21"/>
                <w:szCs w:val="21"/>
              </w:rPr>
              <w:t xml:space="preserve">★须持有公安部门颁发的保安员证上岗，需提供证书复印件，否则为非实质性响应</w:t>
            </w:r>
            <w:r>
              <w:rPr>
                <w:rFonts w:hint="eastAsia" w:ascii="宋体" w:hAnsi="宋体" w:cs="宋体"/>
                <w:sz w:val="21"/>
                <w:szCs w:val="21"/>
              </w:rPr>
              <w:t xml:space="preserve">。</w:t>
            </w:r>
            <w:r/>
          </w:p>
        </w:tc>
      </w:tr>
      <w:tr>
        <w:trPr>
          <w:trHeight w:val="23"/>
        </w:trPr>
        <w:tc>
          <w:tcPr>
            <w:tcW w:w="500"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tcW w:w="10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巡逻岗</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有一定的保安工作经验，</w:t>
            </w:r>
            <w:r>
              <w:rPr>
                <w:rFonts w:hint="eastAsia" w:ascii="宋体" w:hAnsi="宋体"/>
                <w:b/>
                <w:bCs/>
                <w:sz w:val="21"/>
                <w:szCs w:val="21"/>
              </w:rPr>
              <w:t xml:space="preserve">★须持有公安部门颁发的保安员证上岗，需提供证书复印件，否则为非实质性响应</w:t>
            </w:r>
            <w:r>
              <w:rPr>
                <w:rFonts w:hint="eastAsia" w:ascii="宋体" w:hAnsi="宋体" w:cs="宋体"/>
                <w:sz w:val="21"/>
                <w:szCs w:val="21"/>
              </w:rPr>
              <w:t xml:space="preserve">。</w:t>
            </w:r>
            <w:r/>
          </w:p>
        </w:tc>
      </w:tr>
      <w:tr>
        <w:trPr>
          <w:trHeight w:val="23"/>
        </w:trPr>
        <w:tc>
          <w:tcPr>
            <w:gridSpan w:val="2"/>
            <w:tcW w:w="15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消控岗</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jc w:val="center"/>
              <w:widowControl w:val="off"/>
              <w:rPr>
                <w:rFonts w:ascii="宋体" w:hAnsi="宋体" w:cs="宋体"/>
                <w:sz w:val="21"/>
                <w:szCs w:val="21"/>
              </w:rPr>
            </w:pPr>
            <w:r>
              <w:rPr>
                <w:rFonts w:hint="eastAsia" w:ascii="宋体" w:hAnsi="宋体"/>
                <w:b/>
                <w:bCs/>
                <w:sz w:val="21"/>
                <w:szCs w:val="21"/>
              </w:rPr>
              <w:t xml:space="preserve">★</w:t>
            </w:r>
            <w:r>
              <w:rPr>
                <w:rFonts w:hint="eastAsia" w:ascii="宋体" w:hAnsi="宋体" w:cs="宋体"/>
                <w:b/>
                <w:bCs/>
                <w:sz w:val="21"/>
                <w:szCs w:val="21"/>
              </w:rPr>
              <w:t xml:space="preserve">须持有建构筑物消防员或消防设施操作员证</w:t>
            </w:r>
            <w:r>
              <w:rPr>
                <w:rFonts w:hint="eastAsia" w:ascii="宋体" w:hAnsi="宋体"/>
                <w:b/>
                <w:bCs/>
                <w:sz w:val="21"/>
                <w:szCs w:val="21"/>
              </w:rPr>
              <w:t xml:space="preserve">，需提供证书复印件，否则为非实质性响应</w:t>
            </w:r>
            <w:r>
              <w:rPr>
                <w:rFonts w:hint="eastAsia" w:ascii="宋体" w:hAnsi="宋体" w:cs="宋体"/>
                <w:sz w:val="21"/>
                <w:szCs w:val="21"/>
              </w:rPr>
              <w:t xml:space="preserve">。</w:t>
            </w:r>
            <w:r/>
          </w:p>
        </w:tc>
      </w:tr>
      <w:tr>
        <w:trPr>
          <w:trHeight w:val="23"/>
        </w:trPr>
        <w:tc>
          <w:tcPr>
            <w:gridSpan w:val="2"/>
            <w:tcW w:w="15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保洁员（含垃圾分类人员）</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7人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有一定的保洁工作经验。</w:t>
            </w:r>
            <w:r/>
          </w:p>
        </w:tc>
      </w:tr>
      <w:tr>
        <w:trPr>
          <w:trHeight w:val="23"/>
        </w:trPr>
        <w:tc>
          <w:tcPr>
            <w:gridSpan w:val="2"/>
            <w:tcW w:w="155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绿化人员</w:t>
            </w:r>
            <w:r/>
          </w:p>
        </w:tc>
        <w:tc>
          <w:tcPr>
            <w:tcW w:w="99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1人</w:t>
            </w:r>
            <w:r/>
          </w:p>
        </w:tc>
        <w:tc>
          <w:tcPr>
            <w:tcW w:w="2018"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男60周岁及以下，女50周岁及以下</w:t>
            </w:r>
            <w:r/>
          </w:p>
        </w:tc>
        <w:tc>
          <w:tcPr>
            <w:tcW w:w="106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不限</w:t>
            </w:r>
            <w:r/>
          </w:p>
        </w:tc>
        <w:tc>
          <w:tcPr>
            <w:tcW w:w="421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有一定的绿化工作经验。</w:t>
            </w:r>
            <w:r/>
          </w:p>
        </w:tc>
      </w:tr>
      <w:tr>
        <w:trPr>
          <w:trHeight w:val="23"/>
        </w:trPr>
        <w:tc>
          <w:tcPr>
            <w:gridSpan w:val="6"/>
            <w:tcW w:w="985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合计：28人</w:t>
            </w:r>
            <w:r/>
          </w:p>
        </w:tc>
      </w:tr>
    </w:tbl>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说明：响应文件中须提供以下人员相关证书复印件，未提供视为非实质性响应：（1）项目经理的建（构）筑物消防员证或消防设施操作员证、公安部门颁发的保安员证；（2）保安主管的公安部门颁发的保安员证（3）工程维修员的特种作业操作证（准操项目：高压电工作业）、特种作业操作证（准操项目：低压电工作业）（4）保安人员（门岗、巡逻岗）的公安部门颁发的保安员证（5）消控岗的建构筑物消防员或消防设施操作员证。</w:t>
      </w:r>
      <w:r/>
    </w:p>
    <w:p>
      <w:pPr>
        <w:ind w:left="0" w:firstLine="420"/>
        <w:spacing w:line="360" w:lineRule="auto"/>
        <w:tabs>
          <w:tab w:val="left" w:pos="420" w:leader="none"/>
          <w:tab w:val="left" w:pos="540" w:leader="none"/>
        </w:tabs>
        <w:rPr>
          <w:rFonts w:ascii="Times New Roman" w:hAnsi="Times New Roman"/>
          <w:b/>
          <w:bCs/>
          <w:sz w:val="21"/>
        </w:rPr>
      </w:pPr>
      <w:r>
        <w:rPr>
          <w:rFonts w:hint="eastAsia" w:ascii="Times New Roman" w:hAnsi="Times New Roman"/>
          <w:sz w:val="21"/>
        </w:rPr>
        <w:t xml:space="preserve">其余人员上岗前成交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（三）人员配备要求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管理处各岗位人员配置具体岗位设置特别说明如下：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1.保安及消控人员设置情况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主入口：24小时值守，5人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次入口：24小时值守，3人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消控岗：24小时值守，6人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巡逻岗：8小时值守，1人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合计16人（含保安主管1人）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2.保洁员（含垃圾分类人员）设置情况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保洁员根据具体情况分楼道保洁、外围保洁、垃圾分类员，具体划定责任区域，并且每两周调换一次责任区域，相互比较，相互提高。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合计8人（含环境主管1人）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3.客服设置情况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合计1人，分责任片区管理，负责业主接待、投诉接待、报修处理，并且进行满意度调查。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4.工程维修员设置情况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合计1人，8小时值守，夜间有值班，并且要求通讯方式保持24小时畅通，随叫随到。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5.绿化人员设置情况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合计1人，8小时工作制，负责小区绿化维护工作。</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（四）物业管理服务要求</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1.项目经理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（1）工作职责和范围</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领导全体项目服务部员工完成公司下达的责任目标；</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对项目的收支情况负责，业主住户满意率在95%以上；</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对项目部的整体服务质量安全生产负责；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对项目的内部运作负责；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负责项目不合格服务的处理及纠正、预防措施和跟踪；</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rPr>
          <w:rFonts w:hint="eastAsia" w:ascii="Times New Roman" w:hAnsi="Times New Roman"/>
          <w:sz w:val="21"/>
        </w:rPr>
        <w:t xml:space="preserve">每季度走访各业主不少于1次，制定各月工作计划和总结；</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rPr>
          <w:rFonts w:hint="eastAsia" w:ascii="Times New Roman" w:hAnsi="Times New Roman"/>
          <w:sz w:val="21"/>
        </w:rPr>
        <w:t xml:space="preserve">按要求收集业主相关需求信息，并拿出组织实施方案；</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rPr>
          <w:rFonts w:hint="eastAsia" w:ascii="Times New Roman" w:hAnsi="Times New Roman"/>
          <w:sz w:val="21"/>
        </w:rPr>
        <w:t xml:space="preserve">对项目员工进行考核，并据实进行奖罚；</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9）</w:t>
      </w:r>
      <w:r>
        <w:rPr>
          <w:rFonts w:hint="eastAsia" w:ascii="Times New Roman" w:hAnsi="Times New Roman"/>
          <w:sz w:val="21"/>
        </w:rPr>
        <w:t xml:space="preserve">根据公司的相关规定对有关合同及分供方进行评审；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10）</w:t>
      </w:r>
      <w:r>
        <w:rPr>
          <w:rFonts w:hint="eastAsia" w:ascii="Times New Roman" w:hAnsi="Times New Roman"/>
          <w:sz w:val="21"/>
        </w:rPr>
        <w:t xml:space="preserve">根据国家、市及公司的决定，制定并批准本项目的管理运作制度，计划周密安排得体；</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11）</w:t>
      </w:r>
      <w:r>
        <w:rPr>
          <w:rFonts w:hint="eastAsia" w:ascii="Times New Roman" w:hAnsi="Times New Roman"/>
          <w:sz w:val="21"/>
        </w:rPr>
        <w:t xml:space="preserve">每年组织项目对业主进行书面回访满意度调查；</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12）</w:t>
      </w:r>
      <w:r>
        <w:rPr>
          <w:rFonts w:hint="eastAsia" w:ascii="Times New Roman" w:hAnsi="Times New Roman"/>
          <w:sz w:val="21"/>
        </w:rPr>
        <w:t xml:space="preserve">督导各部门做好相关体系资料的建立和存档；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13）</w:t>
      </w:r>
      <w:r>
        <w:rPr>
          <w:rFonts w:hint="eastAsia" w:ascii="Times New Roman" w:hAnsi="Times New Roman"/>
          <w:sz w:val="21"/>
        </w:rPr>
        <w:t xml:space="preserve">检查和组织相关部门人员进行业务培训并定期考核存档；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14）</w:t>
      </w:r>
      <w:r>
        <w:rPr>
          <w:rFonts w:hint="eastAsia" w:ascii="Times New Roman" w:hAnsi="Times New Roman"/>
          <w:sz w:val="21"/>
        </w:rPr>
        <w:t xml:space="preserve">组织管理人员做好日检，周检，月评工作并存档；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15）</w:t>
      </w:r>
      <w:r>
        <w:rPr>
          <w:rFonts w:hint="eastAsia" w:ascii="Times New Roman" w:hAnsi="Times New Roman"/>
          <w:sz w:val="21"/>
        </w:rPr>
        <w:t xml:space="preserve">带动和组织全体员工落实终端服务；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16）</w:t>
      </w:r>
      <w:r>
        <w:rPr>
          <w:rFonts w:hint="eastAsia" w:ascii="Times New Roman" w:hAnsi="Times New Roman"/>
          <w:sz w:val="21"/>
        </w:rPr>
        <w:t xml:space="preserve">每日对本项目各岗位及各项工作的质量检查，并填写检查记录表，对各岗工作进行布置落实、监督检查、跟踪整改。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（2）工作时间和要求：按劳动法等相关法律法规执行，需保持24小时电话通畅。</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2.管理人员（含保安主管、环境主管、客服）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（1）工作职责和范围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在项目经理领导下，具体行使管理、监督、协调服务的职能；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负责管理公司清洁、治安、维修、接待、回访等项服务工作；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全面掌握区域物业公共设施、设备的使用过程；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协调物业经理送发物业管理方面的文件；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参加物业经理主持的部门例会，总结当月工作，制订下月计划；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负责发现运作中不合格的服务项目，进行跟踪、验证，处理业户投诉；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收集有价值的物业信息，为推动公司物业管理工作的发展出谋划策；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负责公司业户接待工作，做到仪表端庄、态度和蔼、热情大方、反应敏捷、处事稳健；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负责为业户办理入住、装修手续；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按接待来访规定，做好来访登记，对电话预约的来访要及时通知有关领导或部门，对突然来访者，要报告有关领导或部门后，再约时间接待；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负责接待及处理业户咨询、投诉工作，并定期进行回访；</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负责为公司业户商务、票务收发等项服务工作；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完成办公室临时交办的工作。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（2）工作时间和要求：按劳动法等相关法律法规执行，需保持24小时电话通畅。</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3.保安人员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（1）工作职责和范围</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门岗岗位职责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应严格遵守公司各项规章制度；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值班时不准擅自离岗、嬉笑打闹、看书报、吃东西、睡觉、不做收听录音机等与工作无关的事；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严格执行车辆出入规定，发现可疑情况及时报告，并认真做好交接班工作，因交接班不清而造成事故时，追究交接班双方责任；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凡装有易燃、易爆、剧毒物品或装有污染性物品的车辆、大货车、大拖车（经公司领导同意的除外）等，严禁驶入住宅区内；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监督、控制出入的施工人员、房产中介、拾荒者和推销人员入内；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对驶出的可疑车辆，一律停车进行检查，如发现可疑物品应立即上报当班队长进行处理；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按规定对外来车辆和访客进行盘查、确认、登记。对带入、带出的可疑物品进行检查、并对来访人员确认清楚，登记，减少不必要的人员进入社区；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与内部的巡逻员及其他岗位人员紧密协作与交流，最大限度地保障生命和财产安全；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认真填写各种登记，要求字迹清楚，内容详细准确。</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巡逻岗岗位职责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监视管区内的人员、车辆情况，维护管理区域内秩序，防止发生事故；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巡查、登记公共部位设施、设备完好情况；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对管区内的可疑人员和物品进行盘问和检查，制止管区内发生的打架、滋扰事件；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制止并劝离管区内的摆卖、乞讨、散发广告等闲杂人员；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应仔细检查各类消防、防盗设施是否完好无损，及时发现和消 除各种隐患。若有异常情况应作好记录，并上报当班队长进行处理；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对小区的车辆严格排查，对违规停车的现象及时坚决制止，保证消防通道畅通，发现可疑情况 及时汇报当班队长；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负责记录业主反映的各种信息，并及时报告；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负责监督管区内的清洁卫生及垃圾清运管理检查；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服从领导的安排，认真完成上级领导交办的其他工作</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消控岗岗位职责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消控室工作实行24小时值班制度；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值岗人员必须熟练掌握各项消防/监控系统的操作和应用及各区域基本状况及监控布点情况；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值班人员着装要整洁、整齐，注意自己的仪容仪表；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值班人员在岗期间，要做到“五不准”：不准脱岗和睡岗；不准在电脑上打游戏；不准看与工作无关的书籍；不准听各种音乐；不准随意更改设备运行参数；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值班人员要随时清理消控室垃圾、灰尘，并保持设备及显示器表面无灰尘；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值班人员要时刻注意云台画面，如发现画面异常现象或有警情等意外情况发生，应立即报告当值班长及主管领导；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值班人员要对各个监控点实施扫描监控，并做详细记录；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非值班人员没得到主管领导许可严禁进入监控室。值班人员对进入监控室人员要做详细的登记；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值班人员对消控室内的各种设备系统，没有经领导批准不能擅自开关；</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值班人员在交接班时要做好详细的交接班记录。接班人员不到岗不得私自下班。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（2）着装要求：保安人员上岗执勤， 必须身着统一的保安服装，佩戴统一的标志符号。保安服装、标志符号和证件的设计、制作和供应，按国家规定执行。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（3）工作时间和要求：全天候服务，24小时值班。</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4.保洁员（含垃圾分类人员）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（1）工作职责和范围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遵守物业管理公司各项管理制度，统一着装上岗，树立良好形象；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听从上级领导指挥，按照公司管理规定及项目服务标准，保证质量地完成本人所分管区域内的保洁工作；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遵守职员纪律，坚守工作岗位，工作时间不准干私活或做与工作无关的事情；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工作时要细心、不开小差，发扬互助精神，防止事故的发生，支持同时工作，以礼相待；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清洁过程若发现异常现场，如跑、冒、漏水和设备设施损坏、故障等，及时报告主管领导或专管人员，必要时积极协助专业人员排除故障；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发现事故隐患和可以迹象，立即上报领导，并有义务监视事态过程或采取有效措施，控制事态发展，维护小区公共秩序的正常；</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认真填写好材料收发、妥善保管好清洁工具和用品，不得丢失和人为损坏，不得将清洁工具和用品送人、私借他人或带回家中使用；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及时办理业主对保洁质量提出的意见和建议，不得与其发生争执；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拾金不昧，拾到物品立即上交或送还失主；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认真完成公司及上级主管临时交办的其它任务。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（2）着装要求：保洁人员上岗必须身着统一的保洁服装，佩戴统一的标志符号。保洁服装、标志符号和证件的设计、制作和供应，按国家规定执行。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（3）工作时间和要求：在保证小区洁净的前提下，具体保洁时间自定。垃圾清运每天不少于2次，早上7点前完成一次清运，下午17：00前完成一次清运。综合要求：仪表端庄、有责任心、吃苦耐劳</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（4）按垃圾分类具体要求做好小区垃圾分类工作。</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5.工程维修员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（1）工作职责和范围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在项目经理的指导下，负责所属辖区的全面工作，对项目经理负责；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负责辖区设施设备、计量器具管理；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负责房屋及配套设施的维护工作；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负责客户装修申请、巡查、违规装修整改、复查；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负责接管验收及入伙期间工程遗留问题的收集和反馈；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经常巡视管理处内外各场所情况，检查服务质量，及时发现问题，积极解决问题；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负责制订所辖小区全年维修养护计划，物业管理合同、管理方案及中心工作计划；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负责入伙办理、验收资料接管等；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负责空置房管理；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协助办公室做好管理处员工的招聘、业务培训和考核工作；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协助办公室做好创建优秀、文明小区的工作；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协助办公室进行管理小区的筹备、档案资料和文件起草，处理接受业主的投诉及跟踪处理，并做好处理结果和存档；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协助办公室实施制度考评，如发生重大问题及时向品质部部长汇报；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负责制定物业管理小区全年维修、养护计划；物业管理合同、管理方案以及总结当月工作、制定下月工作计划；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负责新的管理小区的前期介入、接管验收以及管理处筹备工作；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按时、按质、按量完成上级领导交办的其它各项工作任务。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（2）工作时间和要求：保持24小时电话通畅，突发故障，需随叫随到。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（3）积极主动与甲方协调做好工作。建立日常的保养、保修制度，定期进行保养，保证公用设备设施的正常运行。做好安全生产、节能减排工作。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（4）乙方需向甲方提供维保计划，服务期限内每次更换维修的相关内容需向甲方提供书面报表。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（5）乙方在服务期间内需做到：保养到位、不延误。人员齐全、不脱岗。</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6.绿化人员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（1）主要工作及职责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1）熟悉小区的绿化情况，充分利用和发展绿化地面积，保证绿化覆盖率达95%以上，合理种植花草树木的品种和数量，创造优美的植物景观。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2）提高绿化养护管理的知识和技能，熟悉花草树木品种、名称、特性和栽培管理方法，掌握花木病虫害的防治方法，正确并熟练使用园林机具。</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3）养护、管理花草树木。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A.对花草树木适时浇水，满足其生长需要，防止过旱和过涝。</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B.对花草树木适时适量施肥，方法正确，满足花草树木正常生长发育需要。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C.对花木进行修剪、整形，使花木长量适当，长势优良，乔灌木各种树形搭配优美，构成丰富的植物景观。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D.清理杂草、杂物，适时剪草，保持草的一定生长高度，草地整洁、美观。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E.以“预防为主”和“治早、治了”为原则，及时防治花草树木病虫害，同时注意保护环境，减少农药污染。</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F.定期对花木进行培土、树干涂白、防风害、日灼，对遭受自然损害的花木及时进行修补、扶持和补苗。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G.经常巡视住宅区的绿化地，严格制止在草地上践踏、倾倒垃圾或用树干晾晒衣服被褥等行为，完善绿化转护、隔离设施。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4）加强学习，熟练掌握各类工具、器具的操作方法，做好工具、器具的养护和管理工作。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5）绿化养护工作中所需要的工具、化肥、农药等物品由成交单位负责。绿化养护工作中的人员管理、交通安全、施工安全等人身或财产安全责任由成交单位负责。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6）完成领导交办的其它任务。</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（五）物业服务质量标准</w:t>
      </w:r>
      <w:r/>
    </w:p>
    <w:tbl>
      <w:tblPr>
        <w:tblStyle w:val="837"/>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946"/>
        <w:gridCol w:w="2101"/>
        <w:gridCol w:w="1689"/>
        <w:gridCol w:w="1916"/>
        <w:gridCol w:w="1622"/>
      </w:tblGrid>
      <w:tr>
        <w:trPr>
          <w:trHeight w:val="20"/>
        </w:trPr>
        <w:tc>
          <w:tcPr>
            <w:gridSpan w:val="6"/>
            <w:shd w:val="clear" w:color="auto" w:fill="auto"/>
            <w:tcW w:w="985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服务内容</w:t>
            </w:r>
            <w:r/>
          </w:p>
        </w:tc>
      </w:tr>
      <w:tr>
        <w:trPr>
          <w:trHeight w:val="20"/>
        </w:trPr>
        <w:tc>
          <w:tcPr>
            <w:shd w:val="clear" w:color="auto" w:fill="auto"/>
            <w:tcW w:w="158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业态</w:t>
            </w:r>
            <w:r/>
          </w:p>
        </w:tc>
        <w:tc>
          <w:tcPr>
            <w:shd w:val="clear" w:color="auto" w:fill="auto"/>
            <w:tcW w:w="94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综合</w:t>
            </w:r>
            <w:r/>
          </w:p>
          <w:p>
            <w:pPr>
              <w:ind w:left="0"/>
              <w:jc w:val="center"/>
              <w:widowControl w:val="off"/>
              <w:rPr>
                <w:rFonts w:ascii="宋体" w:hAnsi="宋体" w:cs="宋体"/>
                <w:sz w:val="21"/>
                <w:szCs w:val="21"/>
              </w:rPr>
            </w:pPr>
            <w:r>
              <w:rPr>
                <w:rFonts w:hint="eastAsia" w:ascii="宋体" w:hAnsi="宋体" w:cs="宋体"/>
                <w:sz w:val="21"/>
                <w:szCs w:val="21"/>
              </w:rPr>
              <w:t xml:space="preserve">服务</w:t>
            </w:r>
            <w:r/>
          </w:p>
        </w:tc>
        <w:tc>
          <w:tcPr>
            <w:shd w:val="clear" w:color="auto" w:fill="auto"/>
            <w:tcW w:w="210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公共部位共用设施设备维护</w:t>
            </w:r>
            <w:r/>
          </w:p>
        </w:tc>
        <w:tc>
          <w:tcPr>
            <w:shd w:val="clear" w:color="auto" w:fill="auto"/>
            <w:tcW w:w="168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公共秩</w:t>
            </w:r>
            <w:r/>
          </w:p>
          <w:p>
            <w:pPr>
              <w:ind w:left="0"/>
              <w:jc w:val="center"/>
              <w:widowControl w:val="off"/>
              <w:rPr>
                <w:rFonts w:ascii="宋体" w:hAnsi="宋体" w:cs="宋体"/>
                <w:sz w:val="21"/>
                <w:szCs w:val="21"/>
              </w:rPr>
            </w:pPr>
            <w:r>
              <w:rPr>
                <w:rFonts w:hint="eastAsia" w:ascii="宋体" w:hAnsi="宋体" w:cs="宋体"/>
                <w:sz w:val="21"/>
                <w:szCs w:val="21"/>
              </w:rPr>
              <w:t xml:space="preserve">序维护</w:t>
            </w:r>
            <w:r/>
          </w:p>
        </w:tc>
        <w:tc>
          <w:tcPr>
            <w:shd w:val="clear" w:color="auto" w:fill="auto"/>
            <w:tcW w:w="191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保洁</w:t>
            </w:r>
            <w:r/>
          </w:p>
          <w:p>
            <w:pPr>
              <w:ind w:left="0"/>
              <w:jc w:val="center"/>
              <w:widowControl w:val="off"/>
              <w:rPr>
                <w:rFonts w:ascii="宋体" w:hAnsi="宋体" w:cs="宋体"/>
                <w:sz w:val="21"/>
                <w:szCs w:val="21"/>
              </w:rPr>
            </w:pPr>
            <w:r>
              <w:rPr>
                <w:rFonts w:hint="eastAsia" w:ascii="宋体" w:hAnsi="宋体" w:cs="宋体"/>
                <w:sz w:val="21"/>
                <w:szCs w:val="21"/>
              </w:rPr>
              <w:t xml:space="preserve">服务</w:t>
            </w:r>
            <w:r/>
          </w:p>
        </w:tc>
        <w:tc>
          <w:tcPr>
            <w:shd w:val="clear" w:color="auto" w:fill="auto"/>
            <w:tcW w:w="162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绿化养</w:t>
            </w:r>
            <w:r/>
          </w:p>
          <w:p>
            <w:pPr>
              <w:ind w:left="0"/>
              <w:jc w:val="center"/>
              <w:widowControl w:val="off"/>
              <w:rPr>
                <w:rFonts w:ascii="宋体" w:hAnsi="宋体" w:cs="宋体"/>
                <w:sz w:val="21"/>
                <w:szCs w:val="21"/>
              </w:rPr>
            </w:pPr>
            <w:r>
              <w:rPr>
                <w:rFonts w:hint="eastAsia" w:ascii="宋体" w:hAnsi="宋体" w:cs="宋体"/>
                <w:sz w:val="21"/>
                <w:szCs w:val="21"/>
              </w:rPr>
              <w:t xml:space="preserve">护服务</w:t>
            </w:r>
            <w:r/>
          </w:p>
        </w:tc>
      </w:tr>
      <w:tr>
        <w:trPr>
          <w:trHeight w:val="20"/>
        </w:trPr>
        <w:tc>
          <w:tcPr>
            <w:shd w:val="clear" w:color="auto" w:fill="auto"/>
            <w:tcW w:w="158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高层住宅</w:t>
            </w:r>
            <w:r/>
          </w:p>
        </w:tc>
        <w:tc>
          <w:tcPr>
            <w:shd w:val="clear" w:color="auto" w:fill="auto"/>
            <w:tcW w:w="94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三级</w:t>
            </w:r>
            <w:r/>
          </w:p>
        </w:tc>
        <w:tc>
          <w:tcPr>
            <w:shd w:val="clear" w:color="auto" w:fill="auto"/>
            <w:tcW w:w="2101"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四级</w:t>
            </w:r>
            <w:r/>
          </w:p>
        </w:tc>
        <w:tc>
          <w:tcPr>
            <w:shd w:val="clear" w:color="auto" w:fill="auto"/>
            <w:tcW w:w="168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三级</w:t>
            </w:r>
            <w:r/>
          </w:p>
        </w:tc>
        <w:tc>
          <w:tcPr>
            <w:shd w:val="clear" w:color="auto" w:fill="auto"/>
            <w:tcW w:w="191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三级</w:t>
            </w:r>
            <w:r/>
          </w:p>
        </w:tc>
        <w:tc>
          <w:tcPr>
            <w:shd w:val="clear" w:color="auto" w:fill="auto"/>
            <w:tcW w:w="162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三级</w:t>
            </w:r>
            <w:r/>
          </w:p>
        </w:tc>
      </w:tr>
    </w:tbl>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（六）方案要求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服务理念及组织架构，包括但不限于：1.方案项目特点与需求分析；2.项目运作设想；3.拟采用的管理模式及服务理念；4.项目组织管理组织结构图；5.项目内部管理机制6.整体运作流程与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供应商根据本项目特点，制定下列管理服务制度，包括但不限于：1.岗位责任制度； 2.考核制度；3.统一着装、文明上岗制度；4.保密管理制度；5.档案管理制度。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供应商根据本项目特点，制定保安服务方案，包括但不限于：1.保安服务管理；2.岗位责任制度；3.保安人员管理制度；4.紧急情况应急预案。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供应商根据本项目特点，制定保洁服务方案，包括但不限于：1.管理制度；2.保洁计划；3.保洁作业标准；4.人员配置方案。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供应商根据本项目特点，制定垃圾分类服务方案，包括但不限于：1.垃圾分类实施方案；2.垃圾分类宣传方案；3.垃圾分类督导方案。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供应商根据本项目特点，制定设备维护和运行管理方案，包括但不限于：1.维护运行管理方案；2.保养维修计划。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供应商根据本项目特点，制定服务人员培训方案，包括但不限于：1.培训时间、培训内容；2.培训目标、培训类别、培训方式及并对培训测试不符合要求的员工有合理处理方案。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紧急情况处理预案，包括但不限于：1.紧急情况（水、火灾、电、各类设备、重大疫情、异常天气等其他突发性事件）处理应急预案；2.安全文明作业的保障措施；3.作业安全管理措施；4.安全检查记录。</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（七）其他要求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1、响应单位须为本项目配备的所有服务人员按规定缴纳社会保险，若工作人员在服务期间内出现的工伤及其他意外事故，均由响应单位自行负责，采购单位不承担任何责任。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2、若成交单位在服务管理期间，违反下列规定将被解除服务合同：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（1）严禁将承包的物业管理服务转包他人；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（2）成交单位在履行合同期间，一个年度内若所提供的服务有3次季度考核未能达到招标文件规定的标准及其响应承诺；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（3）未按照国家劳动法规定聘用服务人员；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（4）服务人员的人员工资、人员社保须符合国家标准；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成交单位，合同内容经双方协商调整直至终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4、采购单位有权检查监督成交单位人员服务质量，对不称职的工作人员有权要求成交单位在规定时间内更换（按照考核细则），直至人选合格为止。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认真执行国家有关规定（如苏州市区最低工资标准和社保缴费等其他规定），严格遵守各项安全制度和操作规程，加强对员工的安全教育，凡发生设备损坏和人员损伤等事故，以及员工生病、事故、伤残、死亡和劳务（劳资问题、工资拖欠问题）纠纷等，均由乙方负责和赔偿。</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合同终止时，如双方不再续签合同，乙方必须在规定期限内向甲方及其指定的物业公司移交全部档案资料和甲方购置的固定资产与工具，自然损耗除外。移交的资料档案应具备完整性，如不配合甲方进行移交的，将扣除其履约保证金并追究相关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供应商在服务过程中知悉的采购方的秘密，包括但不限于有关本合同双方的内部资料、业务信息、技术资料及本合同项下的服务价格、合作条件等书面或口头信息，需严格遵守对上述信息的保密约定。未经采购方书面同意，任何一方均不得泄露、使用或许可给第三方使用上述保密信息。</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4"/>
        <w:ind w:left="0" w:firstLine="0"/>
      </w:pPr>
      <w:r/>
      <w:r/>
    </w:p>
    <w:p>
      <w:pPr>
        <w:pStyle w:val="827"/>
        <w:ind w:left="0" w:firstLine="0"/>
        <w:jc w:val="center"/>
        <w:spacing w:line="360" w:lineRule="auto"/>
        <w:rPr>
          <w:b/>
          <w:sz w:val="44"/>
          <w:szCs w:val="44"/>
        </w:rPr>
      </w:pPr>
      <w:r>
        <w:rPr>
          <w:rFonts w:hint="eastAsia"/>
          <w:b/>
          <w:sz w:val="44"/>
          <w:szCs w:val="44"/>
        </w:rPr>
        <w:br w:type="page" w:clear="all"/>
      </w:r>
      <w:bookmarkStart w:id="117" w:name="_Toc167114659"/>
      <w:r/>
      <w:bookmarkStart w:id="118" w:name="_Toc13574"/>
      <w:r>
        <w:rPr>
          <w:rFonts w:hint="eastAsia"/>
          <w:b/>
          <w:sz w:val="44"/>
          <w:szCs w:val="44"/>
        </w:rPr>
        <w:t xml:space="preserve">第五章 </w:t>
      </w:r>
      <w:bookmarkStart w:id="119" w:name="合同的特殊条款"/>
      <w:r/>
      <w:bookmarkEnd w:id="119"/>
      <w:r>
        <w:rPr>
          <w:rFonts w:hint="eastAsia"/>
          <w:b/>
          <w:sz w:val="44"/>
          <w:szCs w:val="44"/>
        </w:rPr>
        <w:t xml:space="preserve">合同及主要条款</w:t>
      </w:r>
      <w:bookmarkEnd w:id="117"/>
      <w:r/>
      <w:bookmarkEnd w:id="118"/>
      <w:r/>
      <w:r/>
    </w:p>
    <w:p>
      <w:pPr>
        <w:ind w:left="0"/>
        <w:jc w:val="center"/>
        <w:rPr>
          <w:b/>
          <w:sz w:val="32"/>
          <w:szCs w:val="32"/>
        </w:rPr>
      </w:pPr>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招标文件及该文件的投标文件和中标通知书，甲方和乙方就的中标事宜，对照《中华人民共和国民法典》和《中华人民共和国政府采购法》等有关法律法规，为明确甲乙双方的权利义务，遵循平等、自愿、公平和诚实信用原则，经友好协商后签订本合同，以资共同遵守。</w:t>
      </w:r>
      <w:r/>
    </w:p>
    <w:p>
      <w:pPr>
        <w:ind w:left="360"/>
        <w:jc w:val="center"/>
        <w:spacing w:line="360" w:lineRule="auto"/>
        <w:widowControl w:val="off"/>
        <w:rPr>
          <w:rFonts w:ascii="宋体" w:hAnsi="宋体"/>
          <w:sz w:val="21"/>
          <w:szCs w:val="21"/>
        </w:rPr>
      </w:pPr>
      <w:r>
        <w:rPr>
          <w:rFonts w:hint="eastAsia" w:ascii="宋体" w:hAnsi="宋体"/>
          <w:sz w:val="21"/>
          <w:szCs w:val="21"/>
        </w:rPr>
        <w:t xml:space="preserve">第一部分 通用条款</w:t>
      </w:r>
      <w:r/>
    </w:p>
    <w:p>
      <w:pPr>
        <w:ind w:left="0" w:firstLine="420"/>
        <w:jc w:val="left"/>
        <w:spacing w:line="360" w:lineRule="auto"/>
        <w:widowControl w:val="off"/>
        <w:rPr>
          <w:rFonts w:ascii="宋体" w:hAnsi="宋体"/>
          <w:sz w:val="21"/>
          <w:szCs w:val="21"/>
          <w:u w:val="single"/>
        </w:rPr>
      </w:pPr>
      <w:r>
        <w:rPr>
          <w:rFonts w:hint="eastAsia" w:ascii="宋体" w:hAnsi="宋体"/>
          <w:sz w:val="21"/>
          <w:szCs w:val="21"/>
        </w:rPr>
        <w:t xml:space="preserve">第一条 物业管理服务的定义，是指根据合同规定，乙方应承担</w:t>
      </w:r>
      <w:r>
        <w:rPr>
          <w:rFonts w:hint="eastAsia" w:ascii="宋体" w:hAnsi="宋体"/>
          <w:sz w:val="21"/>
          <w:szCs w:val="21"/>
          <w:u w:val="single"/>
        </w:rPr>
        <w:t xml:space="preserve">                         </w:t>
      </w:r>
      <w:r>
        <w:rPr>
          <w:rFonts w:hint="eastAsia" w:ascii="宋体" w:hAnsi="宋体"/>
          <w:sz w:val="21"/>
          <w:szCs w:val="21"/>
        </w:rPr>
        <w:t xml:space="preserve">物业管理服务等工作和合同中约定乙方应承担的其他义务。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第二条 物业管理费的定义，是指甲方向乙方约定支付的金钱。其中：包括乙方在履行合同中，各类人员的工资、加班费、服装、福利、意外险、高温费、节假日补贴以及国家规定的社会保险、管理费、人员培训费、通讯、胸卡、各种税费、利润等；还包括小区内公共能耗：公共楼梯照明、应急指示灯、电梯动力、电梯年检及维保、路灯、草坪灯、景观灯、地下车库照明、消防、安防系统、智能化系统、消控中心、消防系统用水、公共卫生间、景观水池、绿化养护用水以及其他相关的公共能耗费用等。</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第三条 基础物业管理费标准及考评</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3.1低层建筑物业服务费标准最高1.4元/每平方米/月；高层建筑物业服务费标准最高1.8元/每平方米/月。具体下浮比例，详见本合同第十七条17.1。</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3.2物业管理费考评，考评方式由经开区建设局委托第三方考评、街道和物管会考评组成。第三方考评占50%，街道考评占30%，物管会考评占20%。其中第三方考评每季度考评一次，街道和物管会考评每月考评一次，暂未成立物管会的由社区代替进行考评。</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3.3考评结果所对应物业管理费支付比例计算方式，详见合同第十八条18.3。</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3.4第三方考评按照物业服务合同约定等级及对应服务内容开展考评。拆迁安置小区同时涉及低层和高层建筑的，按高层建筑标准进行考评。建设局物业管理科全程参与并严格监督，留存考评相关资料。</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3.5考评标准及考评内容，标准按《吴中经济技术开发区拆迁安置小区物业管理办法》的通知（吴开管委【2022】10号）的规定执行。</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3.6拆迁安置小区物业考评标准参照：《经开区拆迁安置小区物业管理考评细则》（第三方考评）、《经开区拆迁安置小区物业管理考评细则》（街道考评）《经开区拆迁安置小区物业管理考评细则》（物管会考评），社区自管的拆迁安置小区考核参照上述标准执行。</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第四条 物业管理区域内车位停放费、租金分成比例</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4.1汽车车位租金及管理费收费标准100元-120元/车位/月；拆迁协议明确提供给安置户的车位，不再收取车位租金，或按规定另行约定；小区广告、活动等收益收费方案另行约定。</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4.2乙方对上述汽车车位租金及管理费收入中，承担的所有税费等。</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4.3以上公共收益30%归乙方，70%归甲方，由甲方按规定进行管理。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4.4 以上公共收益乙方需给甲方提供专业机构审计报告。</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第五条 涉及物业管理服务的其他收费标准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第六条 乙方自行负责收取物业管理费的房屋</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6.1已出售且变更不动产登记权证的房屋；小区内的工抵房；街道（村、社区）自行开发的房屋；国有土地拆迁安置房。前述四类性质房屋，由乙方自行负责收取。</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6.2以上房屋数据按每季更新一次。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第七条 甲方的义务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7.1在经开区主导下，在完成物业管理费考评结果后，甲方应依本合同约定，按期支付物业管理费。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7.2依本合同约定及时组织验收。</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7.3协助乙方进行项目的相关协调工作及约定期限内提供相关资料以利于开展项目。</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第八条 乙方的义务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8.1乙方在合同签订后一周内提供全部服务人员配置清单及响应文件中涉及的人员其他证明资料。如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8.2乙方负责完成本次采购要求的全部管理服务工作，乙方应按采购文件以及本合同约定的技术规范、标准进行实施，并保证按期、保质保量完成项目的实施工作，对提交的项目质量负责。</w:t>
      </w:r>
      <w:r/>
    </w:p>
    <w:p>
      <w:pPr>
        <w:ind w:left="360" w:firstLine="420"/>
        <w:jc w:val="left"/>
        <w:spacing w:line="360" w:lineRule="auto"/>
        <w:widowControl w:val="off"/>
        <w:rPr>
          <w:rFonts w:ascii="宋体" w:hAnsi="宋体"/>
          <w:sz w:val="21"/>
          <w:szCs w:val="21"/>
        </w:rPr>
      </w:pPr>
      <w:r>
        <w:rPr>
          <w:rFonts w:hint="eastAsia" w:ascii="宋体" w:hAnsi="宋体"/>
          <w:sz w:val="21"/>
          <w:szCs w:val="21"/>
        </w:rPr>
        <w:t xml:space="preserve">第九条 物业管理服务事项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9.1</w:t>
      </w:r>
      <w:r>
        <w:rPr>
          <w:rFonts w:ascii="宋体" w:hAnsi="宋体"/>
          <w:sz w:val="21"/>
          <w:szCs w:val="21"/>
        </w:rPr>
        <w:t xml:space="preserve">物业共用部位、共用设施设备的使用管理和维护；</w:t>
      </w:r>
      <w:r/>
    </w:p>
    <w:p>
      <w:pPr>
        <w:ind w:left="0" w:firstLine="420"/>
        <w:spacing w:line="360" w:lineRule="auto"/>
        <w:widowControl w:val="off"/>
        <w:rPr>
          <w:rFonts w:ascii="宋体" w:hAnsi="宋体"/>
          <w:sz w:val="21"/>
          <w:szCs w:val="21"/>
        </w:rPr>
      </w:pPr>
      <w:r>
        <w:rPr>
          <w:rFonts w:hint="eastAsia" w:ascii="宋体" w:hAnsi="宋体"/>
          <w:sz w:val="21"/>
          <w:szCs w:val="21"/>
        </w:rPr>
        <w:t xml:space="preserve">9.2</w:t>
      </w:r>
      <w:r>
        <w:rPr>
          <w:rFonts w:ascii="宋体" w:hAnsi="宋体"/>
          <w:sz w:val="21"/>
          <w:szCs w:val="21"/>
        </w:rPr>
        <w:t xml:space="preserve">共有部分绿化的养护、管理；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9.3</w:t>
      </w:r>
      <w:r>
        <w:rPr>
          <w:rFonts w:ascii="宋体" w:hAnsi="宋体"/>
          <w:sz w:val="21"/>
          <w:szCs w:val="21"/>
        </w:rPr>
        <w:t xml:space="preserve">共有部分的保洁；</w:t>
      </w:r>
      <w:r/>
    </w:p>
    <w:p>
      <w:pPr>
        <w:ind w:left="1" w:firstLine="420"/>
        <w:spacing w:line="360" w:lineRule="auto"/>
        <w:widowControl w:val="off"/>
        <w:rPr>
          <w:rFonts w:ascii="宋体" w:hAnsi="宋体"/>
          <w:sz w:val="21"/>
          <w:szCs w:val="21"/>
        </w:rPr>
      </w:pPr>
      <w:r>
        <w:rPr>
          <w:rFonts w:hint="eastAsia" w:ascii="宋体" w:hAnsi="宋体"/>
          <w:sz w:val="21"/>
          <w:szCs w:val="21"/>
        </w:rPr>
        <w:t xml:space="preserve">9.4</w:t>
      </w:r>
      <w:r>
        <w:rPr>
          <w:rFonts w:ascii="宋体" w:hAnsi="宋体"/>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sz w:val="21"/>
          <w:szCs w:val="21"/>
        </w:rPr>
      </w:pPr>
      <w:r>
        <w:rPr>
          <w:rFonts w:hint="eastAsia" w:ascii="宋体" w:hAnsi="宋体"/>
          <w:sz w:val="21"/>
          <w:szCs w:val="21"/>
        </w:rPr>
        <w:t xml:space="preserve">9.5</w:t>
      </w:r>
      <w:r>
        <w:rPr>
          <w:rFonts w:ascii="宋体" w:hAnsi="宋体"/>
          <w:sz w:val="21"/>
          <w:szCs w:val="21"/>
        </w:rPr>
        <w:t xml:space="preserve">共有部分的经营和管理；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9.6</w:t>
      </w:r>
      <w:r>
        <w:rPr>
          <w:rFonts w:ascii="宋体" w:hAnsi="宋体"/>
          <w:sz w:val="21"/>
          <w:szCs w:val="21"/>
        </w:rPr>
        <w:t xml:space="preserve">共有部分的病媒生物预防控制；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9.7</w:t>
      </w:r>
      <w:r>
        <w:rPr>
          <w:rFonts w:ascii="宋体" w:hAnsi="宋体"/>
          <w:sz w:val="21"/>
          <w:szCs w:val="21"/>
        </w:rPr>
        <w:t xml:space="preserve">车辆的停放管理；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9.8</w:t>
      </w:r>
      <w:r>
        <w:rPr>
          <w:rFonts w:ascii="宋体" w:hAnsi="宋体"/>
          <w:sz w:val="21"/>
          <w:szCs w:val="21"/>
        </w:rPr>
        <w:t xml:space="preserve">物业使用中对禁止性行为的管理措施；</w:t>
      </w:r>
      <w:r/>
    </w:p>
    <w:p>
      <w:pPr>
        <w:ind w:left="0" w:firstLine="420"/>
        <w:spacing w:line="360" w:lineRule="auto"/>
        <w:widowControl w:val="off"/>
        <w:rPr>
          <w:rFonts w:ascii="宋体" w:hAnsi="宋体"/>
          <w:sz w:val="21"/>
          <w:szCs w:val="21"/>
        </w:rPr>
      </w:pPr>
      <w:r>
        <w:rPr>
          <w:rFonts w:hint="eastAsia" w:ascii="宋体" w:hAnsi="宋体"/>
          <w:sz w:val="21"/>
          <w:szCs w:val="21"/>
        </w:rPr>
        <w:t xml:space="preserve">9.9</w:t>
      </w:r>
      <w:r>
        <w:rPr>
          <w:rFonts w:ascii="宋体" w:hAnsi="宋体"/>
          <w:sz w:val="21"/>
          <w:szCs w:val="21"/>
        </w:rPr>
        <w:t xml:space="preserve">物业维修、更新、改造和养护费用的账务管理；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9.10</w:t>
      </w:r>
      <w:r>
        <w:rPr>
          <w:rFonts w:ascii="宋体" w:hAnsi="宋体"/>
          <w:sz w:val="21"/>
          <w:szCs w:val="21"/>
        </w:rPr>
        <w:t xml:space="preserve">物业档案资料的保管</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9.11与物业管理有关的其他服务。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第十条 物业管理服务质量，根据《普通住宅物业公共分类分项分级标准》（苏价服字【2014】86号）执行，低层建筑等级为“三、三、三、三、三”，高层建筑等级为“三、四、三、三、三”。</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第十一条 不可抗力</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11.1如果乙方和甲方因不可抗力而导致合同实施延误或不能履行合同义务，不应该承担误期赔偿或不能履行合同义务的责任。因乙方或甲方先延误或不能履行合同而后遇不可抗力的情形除外。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11.2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11.3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第十二条 违约责任</w:t>
      </w:r>
      <w:r/>
    </w:p>
    <w:p>
      <w:pPr>
        <w:ind w:left="-2" w:firstLine="420"/>
        <w:jc w:val="left"/>
        <w:spacing w:line="360" w:lineRule="auto"/>
        <w:widowControl w:val="off"/>
        <w:rPr>
          <w:rFonts w:ascii="宋体" w:hAnsi="宋体"/>
          <w:sz w:val="21"/>
          <w:szCs w:val="21"/>
        </w:rPr>
      </w:pPr>
      <w:r>
        <w:rPr>
          <w:rFonts w:hint="eastAsia" w:ascii="宋体" w:hAnsi="宋体"/>
          <w:sz w:val="21"/>
          <w:szCs w:val="21"/>
        </w:rPr>
        <w:t xml:space="preserve">12.1如果甲方违约的，应承担相应的违约责任。</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12.2发生下列情形之一的，甲方有权限期纠正违约行为、或直接提前解除合同，并有权在遭受损失时要求乙方全额赔偿。</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（1）如果乙方未能在合同规定的期限或甲方同意延长的期限内提供部分或全部服务，经限期纠正无效的；</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（2）如果乙方存在将本项目物业管理事项进行转让、分包、或其他形式改变履行合同义务主体的，甲方有权按乙方不能完成合同处理；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如果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12.3乙方未按合同规定的质量要求提供服务的，甲方有权解除本合同，乙方向甲方赔偿按合同总价款5%的违约金，违约金不足以补偿损失的，甲方有权要求不足，该损失还包括甲方另行招标费用、法院诉讼费、律师费等费用。</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12.4如果甲方根据12.2或12.3约定提出解除合同的，在甲方未另行选聘新物业公司接管之前，依照物业管理的有关规定，乙方仍应继续履行合同义务。甲方也可以依其认为适当的条件和方法购买与未提供服务类似的服务。</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第十三条 送达条款</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13.1双方确认将在本合同中记载的送达地址作为本合同项下合同履行、争议解决等相关的法律文书的送达地址。</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13.2送达地址或方式需要变更的，应书面通知另一方。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13.3因各方提供的送达地址或方式不准确、不真实，或者送达地址变更后未及时通知另一方的，或者拒绝签收的，自行承担由此产生的法律后果。</w:t>
      </w:r>
      <w:r/>
    </w:p>
    <w:p>
      <w:pPr>
        <w:ind w:left="0"/>
        <w:jc w:val="center"/>
        <w:spacing w:line="360" w:lineRule="auto"/>
        <w:widowControl w:val="off"/>
        <w:rPr>
          <w:rFonts w:ascii="宋体" w:hAnsi="宋体"/>
          <w:sz w:val="21"/>
          <w:szCs w:val="21"/>
        </w:rPr>
      </w:pPr>
      <w:r>
        <w:rPr>
          <w:rFonts w:hint="eastAsia" w:ascii="宋体" w:hAnsi="宋体"/>
          <w:sz w:val="21"/>
          <w:szCs w:val="21"/>
        </w:rPr>
        <w:t xml:space="preserve">第二部分 特别条款</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特别条款用于确定前述通用条款的相关内容。各方当事人承诺严格遵守以下约定内容：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第十四条 项目概况：</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第十五条 服务期限：</w:t>
      </w:r>
      <w:r>
        <w:rPr>
          <w:rFonts w:hint="eastAsia" w:ascii="宋体" w:hAnsi="宋体"/>
          <w:sz w:val="21"/>
          <w:szCs w:val="21"/>
          <w:u w:val="single"/>
        </w:rPr>
        <w:t xml:space="preserve">   </w:t>
      </w:r>
      <w:r>
        <w:rPr>
          <w:rFonts w:hint="eastAsia" w:ascii="宋体" w:hAnsi="宋体"/>
          <w:sz w:val="21"/>
          <w:szCs w:val="21"/>
        </w:rPr>
        <w:t xml:space="preserve">个月，具体合同日期为：</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日至</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日止。</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第十六条 服务地点：</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第十七条 物业管理费收费标准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17.1低层建筑物业服务费标准按</w:t>
      </w:r>
      <w:r>
        <w:rPr>
          <w:rFonts w:hint="eastAsia" w:ascii="宋体" w:hAnsi="宋体"/>
          <w:sz w:val="21"/>
          <w:szCs w:val="21"/>
          <w:u w:val="single"/>
        </w:rPr>
        <w:t xml:space="preserve">        </w:t>
      </w:r>
      <w:r>
        <w:rPr>
          <w:rFonts w:hint="eastAsia" w:ascii="宋体" w:hAnsi="宋体"/>
          <w:sz w:val="21"/>
          <w:szCs w:val="21"/>
        </w:rPr>
        <w:t xml:space="preserve">元/每平方米/月；高层建筑物业服务费标准按</w:t>
      </w:r>
      <w:r>
        <w:rPr>
          <w:rFonts w:hint="eastAsia" w:ascii="宋体" w:hAnsi="宋体"/>
          <w:sz w:val="21"/>
          <w:szCs w:val="21"/>
          <w:u w:val="single"/>
        </w:rPr>
        <w:t xml:space="preserve">                 </w:t>
      </w:r>
      <w:r>
        <w:rPr>
          <w:rFonts w:hint="eastAsia" w:ascii="宋体" w:hAnsi="宋体"/>
          <w:sz w:val="21"/>
          <w:szCs w:val="21"/>
        </w:rPr>
        <w:t xml:space="preserve"> 元/每平方米/月。</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第十八条 物业管理费结算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18.1本合同物业管理费总金额为</w:t>
      </w:r>
      <w:r>
        <w:rPr>
          <w:rFonts w:hint="eastAsia" w:ascii="宋体" w:hAnsi="宋体"/>
          <w:sz w:val="21"/>
          <w:szCs w:val="21"/>
          <w:u w:val="single"/>
        </w:rPr>
        <w:t xml:space="preserve">            </w:t>
      </w:r>
      <w:r>
        <w:rPr>
          <w:rFonts w:hint="eastAsia" w:ascii="宋体" w:hAnsi="宋体"/>
          <w:sz w:val="21"/>
          <w:szCs w:val="21"/>
        </w:rPr>
        <w:t xml:space="preserve">元（暂按收费标准测算），该总金额中，已包含通用条款第六条乙方自行负责收取的部分物业管理费，在结算中应予以扣除；如涉及空置房屋的，物业管理费按减半计算。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18.2物业管理费具体支付时间以经开区财政部门实际下拨经费时间为准，根据考核结果由乙方开具物业管理服务费发票，甲方在收到发票后15日内支付。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18.3考评结果所对应物业管理费支付比例计算方式：物业管理补贴按季度拨付，每季度70%用于管理基本补贴，其余30%作为物业管理考核经费</w:t>
      </w:r>
      <w:r>
        <w:rPr>
          <w:rFonts w:hint="eastAsia" w:ascii="宋体" w:hAnsi="宋体"/>
          <w:sz w:val="21"/>
          <w:szCs w:val="21"/>
        </w:rPr>
        <w:t xml:space="preserve">。物业管理考核经费与考核挂钩，在下季度根据汇总的考核结果兑现支付上季度的考核金额。对于考评综合得分达到95分(含95分)的小区，物业管理费用按照当季度金额全额支付；对于综合考评得分为70（不含70分）－95分（不含95分）的小区，物业管理考核经费按照“（30%-（1-考核分数%））*当季度补贴金额”拨付；对于综合考评得分低于70分（含70分）的小区，物业管理考核经费全部扣除。若连续两次考评得分低于70分（不含70分）的小区，物业服务企业必须无条件撤出，街道办事处重新进行市场公开招投标，选聘新的物业服务企业。</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18.4季度物业管理费计算公式为：季度物业管理费=基础服务费+季度考核结果。</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5付款方式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（1）签订合同后支付预付款30%，剩余70%按季度考核后付款，具体支付时间以上级财政部门下拨经费时间为准。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第十九条 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第二十条 争议解决</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在执行本合同中所发生的一切争议，双方应通过友好协商的办法进行解决，如协商不能解决的，提交甲方所在地人民法院裁决。</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第二十一条 与合同有关的文件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21.1本合同有关的采购文件、成交单位的响应文件、成交通知书、成交单位在采购过程中的澄清和承诺等为本合同不可缺少的组成部分。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21.2本合同一式六份，甲乙双方各执贰份，主管部门备案贰份。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（以下无正文）</w:t>
      </w:r>
      <w:r/>
    </w:p>
    <w:p>
      <w:pPr>
        <w:ind w:left="400" w:firstLine="420"/>
        <w:spacing w:after="120"/>
        <w:widowControl w:val="off"/>
        <w:rPr>
          <w:sz w:val="21"/>
        </w:rPr>
      </w:pPr>
      <w:r>
        <w:rPr>
          <w:sz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firstLine="42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firstLine="42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firstLine="420"/>
        <w:jc w:val="left"/>
        <w:spacing w:line="360" w:lineRule="auto"/>
        <w:rPr>
          <w:rFonts w:ascii="宋体" w:hAnsi="宋体"/>
          <w:sz w:val="21"/>
        </w:rPr>
      </w:pPr>
      <w:r>
        <w:rPr>
          <w:rFonts w:hint="eastAsia" w:ascii="宋体" w:hAnsi="宋体"/>
          <w:sz w:val="21"/>
          <w:szCs w:val="21"/>
        </w:rPr>
        <w:t xml:space="preserve">合同签定地：</w:t>
      </w:r>
      <w:r/>
    </w:p>
    <w:p>
      <w:pPr>
        <w:rPr>
          <w:b/>
          <w:sz w:val="44"/>
          <w:szCs w:val="44"/>
        </w:rPr>
      </w:pPr>
      <w:r>
        <w:rPr>
          <w:b/>
          <w:sz w:val="44"/>
          <w:szCs w:val="44"/>
        </w:rPr>
      </w:r>
      <w:bookmarkEnd w:id="108"/>
      <w:bookmarkEnd w:id="109"/>
      <w:bookmarkEnd w:id="110"/>
      <w:bookmarkEnd w:id="111"/>
      <w:bookmarkEnd w:id="112"/>
      <w:bookmarkEnd w:id="113"/>
      <w:bookmarkEnd w:id="114"/>
      <w:r/>
    </w:p>
    <w:p>
      <w:pPr>
        <w:ind w:left="0"/>
        <w:jc w:val="center"/>
        <w:spacing w:line="360" w:lineRule="auto"/>
        <w:widowControl w:val="off"/>
        <w:rPr>
          <w:b/>
          <w:sz w:val="44"/>
          <w:szCs w:val="44"/>
        </w:rPr>
        <w:outlineLvl w:val="0"/>
      </w:pPr>
      <w:r/>
      <w:bookmarkStart w:id="120" w:name="_Toc57376410"/>
      <w:r/>
      <w:bookmarkStart w:id="121" w:name="_Toc32730"/>
      <w:r/>
      <w:bookmarkStart w:id="122" w:name="_Toc8564"/>
      <w:r/>
      <w:bookmarkStart w:id="123" w:name="_Toc27667"/>
      <w:r/>
      <w:bookmarkStart w:id="124" w:name="_Toc68611039"/>
      <w:r/>
      <w:bookmarkStart w:id="125" w:name="_Toc58248884"/>
      <w:r/>
      <w:bookmarkStart w:id="126" w:name="_Toc13672"/>
      <w:r>
        <w:rPr>
          <w:rFonts w:hint="eastAsia"/>
          <w:b/>
          <w:sz w:val="44"/>
          <w:szCs w:val="44"/>
        </w:rPr>
        <w:t xml:space="preserve">第六章 </w:t>
      </w:r>
      <w:bookmarkStart w:id="127" w:name="评分要点"/>
      <w:r/>
      <w:bookmarkEnd w:id="127"/>
      <w:r>
        <w:rPr>
          <w:rFonts w:hint="eastAsia"/>
          <w:b/>
          <w:sz w:val="44"/>
          <w:szCs w:val="44"/>
        </w:rPr>
        <w:t xml:space="preserve">评审办法和评分标准</w:t>
      </w:r>
      <w:bookmarkEnd w:id="120"/>
      <w:r/>
      <w:bookmarkEnd w:id="121"/>
      <w:r/>
      <w:bookmarkEnd w:id="122"/>
      <w:r/>
      <w:bookmarkEnd w:id="123"/>
      <w:r/>
      <w:bookmarkEnd w:id="124"/>
      <w:r/>
      <w:bookmarkEnd w:id="125"/>
      <w:r/>
      <w:bookmarkEnd w:id="126"/>
      <w:r/>
      <w:r/>
    </w:p>
    <w:p>
      <w:pPr>
        <w:ind w:left="0" w:firstLine="422"/>
        <w:spacing w:line="360" w:lineRule="auto"/>
        <w:rPr>
          <w:b/>
          <w:sz w:val="21"/>
          <w:szCs w:val="21"/>
        </w:rPr>
      </w:pPr>
      <w:r/>
      <w:bookmarkStart w:id="128" w:name="_Toc16264"/>
      <w:r/>
      <w:bookmarkStart w:id="129" w:name="_Toc698"/>
      <w:r/>
      <w:bookmarkStart w:id="130" w:name="_Toc17476"/>
      <w:r>
        <w:rPr>
          <w:rFonts w:hint="eastAsia"/>
          <w:b/>
          <w:sz w:val="21"/>
          <w:szCs w:val="21"/>
        </w:rPr>
        <w:t xml:space="preserve">一、评审办法：</w:t>
      </w:r>
      <w:bookmarkEnd w:id="128"/>
      <w:r/>
      <w:bookmarkEnd w:id="129"/>
      <w:r/>
      <w:bookmarkEnd w:id="13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4"/>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Style w:val="837"/>
        <w:tblpPr w:horzAnchor="text" w:tblpXSpec="left" w:vertAnchor="text" w:tblpY="1" w:leftFromText="180" w:topFromText="0" w:rightFromText="180" w:bottomFromText="0"/>
        <w:tblW w:w="9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1135"/>
        <w:gridCol w:w="6240"/>
        <w:gridCol w:w="1350"/>
      </w:tblGrid>
      <w:tr>
        <w:trPr>
          <w:trHeight w:val="113"/>
        </w:trPr>
        <w:tc>
          <w:tcPr>
            <w:tcW w:w="1127" w:type="dxa"/>
            <w:vAlign w:val="center"/>
            <w:textDirection w:val="lrTb"/>
            <w:noWrap w:val="false"/>
          </w:tcPr>
          <w:p>
            <w:pPr>
              <w:ind w:left="0"/>
              <w:jc w:val="center"/>
              <w:spacing w:line="440" w:lineRule="exact"/>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135" w:type="dxa"/>
            <w:vAlign w:val="center"/>
            <w:textDirection w:val="lrTb"/>
            <w:noWrap w:val="false"/>
          </w:tcPr>
          <w:p>
            <w:pPr>
              <w:ind w:left="0"/>
              <w:jc w:val="center"/>
              <w:spacing w:line="440" w:lineRule="exact"/>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6240" w:type="dxa"/>
            <w:vAlign w:val="center"/>
            <w:textDirection w:val="lrTb"/>
            <w:noWrap w:val="false"/>
          </w:tcPr>
          <w:p>
            <w:pPr>
              <w:ind w:left="0"/>
              <w:jc w:val="center"/>
              <w:spacing w:line="440" w:lineRule="exact"/>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350" w:type="dxa"/>
            <w:vAlign w:val="center"/>
            <w:textDirection w:val="lrTb"/>
            <w:noWrap w:val="false"/>
          </w:tcPr>
          <w:p>
            <w:pPr>
              <w:ind w:left="0"/>
              <w:jc w:val="center"/>
              <w:spacing w:line="440" w:lineRule="exact"/>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127" w:type="dxa"/>
            <w:vAlign w:val="center"/>
            <w:textDirection w:val="lrTb"/>
            <w:noWrap w:val="false"/>
          </w:tcPr>
          <w:p>
            <w:pPr>
              <w:ind w:left="0"/>
              <w:jc w:val="center"/>
              <w:spacing w:line="440" w:lineRule="exact"/>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440" w:lineRule="exact"/>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135" w:type="dxa"/>
            <w:vAlign w:val="center"/>
            <w:textDirection w:val="lrTb"/>
            <w:noWrap w:val="false"/>
          </w:tcPr>
          <w:p>
            <w:pPr>
              <w:ind w:left="0"/>
              <w:jc w:val="center"/>
              <w:spacing w:line="440" w:lineRule="exact"/>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1350" w:type="dxa"/>
            <w:vAlign w:val="center"/>
            <w:textDirection w:val="lrTb"/>
            <w:noWrap w:val="false"/>
          </w:tcPr>
          <w:p>
            <w:pPr>
              <w:ind w:left="0"/>
              <w:jc w:val="center"/>
              <w:spacing w:line="440" w:lineRule="exact"/>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p>
            <w:pPr>
              <w:ind w:left="0"/>
              <w:spacing w:line="440" w:lineRule="exact"/>
              <w:rPr>
                <w:rFonts w:ascii="宋体" w:hAnsi="宋体" w:cs="Tahoma"/>
                <w:color w:val="000000"/>
                <w:sz w:val="21"/>
                <w:szCs w:val="21"/>
              </w:rPr>
            </w:pPr>
            <w:r>
              <w:rPr>
                <w:rFonts w:ascii="宋体" w:hAnsi="宋体" w:cs="Tahoma"/>
                <w:color w:val="000000"/>
                <w:sz w:val="21"/>
                <w:szCs w:val="21"/>
              </w:rPr>
            </w:r>
            <w:r/>
          </w:p>
        </w:tc>
      </w:tr>
      <w:tr>
        <w:trPr>
          <w:trHeight w:val="113"/>
        </w:trPr>
        <w:tc>
          <w:tcPr>
            <w:tcW w:w="1127" w:type="dxa"/>
            <w:vAlign w:val="center"/>
            <w:vMerge w:val="restart"/>
            <w:textDirection w:val="lrTb"/>
            <w:noWrap w:val="false"/>
          </w:tcPr>
          <w:p>
            <w:pPr>
              <w:ind w:left="0"/>
              <w:jc w:val="center"/>
              <w:spacing w:line="440" w:lineRule="exact"/>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440" w:lineRule="exact"/>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135" w:type="dxa"/>
            <w:vAlign w:val="center"/>
            <w:textDirection w:val="lrTb"/>
            <w:noWrap w:val="false"/>
          </w:tcPr>
          <w:p>
            <w:pPr>
              <w:ind w:left="0"/>
              <w:jc w:val="center"/>
              <w:spacing w:line="440" w:lineRule="exact"/>
              <w:rPr>
                <w:rFonts w:ascii="宋体" w:hAnsi="宋体" w:cs="Tahoma"/>
                <w:color w:val="000000"/>
                <w:sz w:val="21"/>
                <w:szCs w:val="21"/>
              </w:rPr>
            </w:pPr>
            <w:r>
              <w:rPr>
                <w:rFonts w:hint="eastAsia" w:ascii="宋体" w:hAnsi="宋体"/>
                <w:color w:val="000000"/>
                <w:sz w:val="21"/>
                <w:szCs w:val="21"/>
              </w:rPr>
              <w:t xml:space="preserve">服务理念及组织架构</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供应商根据本项目特点，制定下列内容。</w:t>
            </w:r>
            <w:r/>
          </w:p>
          <w:p>
            <w:pPr>
              <w:ind w:left="0"/>
              <w:spacing w:line="440" w:lineRule="exact"/>
              <w:rPr>
                <w:rFonts w:ascii="宋体" w:hAnsi="宋体" w:cs="宋体"/>
                <w:bCs/>
                <w:sz w:val="21"/>
                <w:szCs w:val="21"/>
              </w:rPr>
            </w:pPr>
            <w:r>
              <w:rPr>
                <w:rFonts w:hint="eastAsia" w:ascii="宋体" w:hAnsi="宋体" w:cs="宋体"/>
                <w:bCs/>
                <w:sz w:val="21"/>
                <w:szCs w:val="21"/>
              </w:rPr>
              <w:t xml:space="preserve">1.方案项目特点与需求分析；</w:t>
            </w:r>
            <w:r/>
          </w:p>
          <w:p>
            <w:pPr>
              <w:ind w:left="0"/>
              <w:spacing w:line="440" w:lineRule="exact"/>
              <w:rPr>
                <w:rFonts w:ascii="宋体" w:hAnsi="宋体" w:cs="宋体"/>
                <w:bCs/>
                <w:sz w:val="21"/>
                <w:szCs w:val="21"/>
              </w:rPr>
            </w:pPr>
            <w:r>
              <w:rPr>
                <w:rFonts w:hint="eastAsia" w:ascii="宋体" w:hAnsi="宋体" w:cs="宋体"/>
                <w:bCs/>
                <w:sz w:val="21"/>
                <w:szCs w:val="21"/>
              </w:rPr>
              <w:t xml:space="preserve">2.项目运作设想；</w:t>
            </w:r>
            <w:r/>
          </w:p>
          <w:p>
            <w:pPr>
              <w:ind w:left="0"/>
              <w:spacing w:line="440" w:lineRule="exact"/>
              <w:rPr>
                <w:rFonts w:ascii="宋体" w:hAnsi="宋体" w:cs="宋体"/>
                <w:bCs/>
                <w:sz w:val="21"/>
                <w:szCs w:val="21"/>
              </w:rPr>
            </w:pPr>
            <w:r>
              <w:rPr>
                <w:rFonts w:hint="eastAsia" w:ascii="宋体" w:hAnsi="宋体" w:cs="宋体"/>
                <w:bCs/>
                <w:sz w:val="21"/>
                <w:szCs w:val="21"/>
              </w:rPr>
              <w:t xml:space="preserve">3.拟采用的管理模式及服务理念；</w:t>
            </w:r>
            <w:r/>
          </w:p>
          <w:p>
            <w:pPr>
              <w:ind w:left="0"/>
              <w:spacing w:line="440" w:lineRule="exact"/>
              <w:rPr>
                <w:rFonts w:ascii="宋体" w:hAnsi="宋体" w:cs="宋体"/>
                <w:bCs/>
                <w:sz w:val="21"/>
                <w:szCs w:val="21"/>
              </w:rPr>
            </w:pPr>
            <w:r>
              <w:rPr>
                <w:rFonts w:hint="eastAsia" w:ascii="宋体" w:hAnsi="宋体" w:cs="宋体"/>
                <w:bCs/>
                <w:sz w:val="21"/>
                <w:szCs w:val="21"/>
              </w:rPr>
              <w:t xml:space="preserve">4.项目组织管理组织结构图；</w:t>
            </w:r>
            <w:r/>
          </w:p>
          <w:p>
            <w:pPr>
              <w:ind w:left="0"/>
              <w:spacing w:line="440" w:lineRule="exact"/>
              <w:rPr>
                <w:rFonts w:ascii="宋体" w:hAnsi="宋体" w:cs="宋体"/>
                <w:bCs/>
                <w:sz w:val="21"/>
                <w:szCs w:val="21"/>
              </w:rPr>
            </w:pPr>
            <w:r>
              <w:rPr>
                <w:rFonts w:hint="eastAsia" w:ascii="宋体" w:hAnsi="宋体" w:cs="宋体"/>
                <w:bCs/>
                <w:sz w:val="21"/>
                <w:szCs w:val="21"/>
              </w:rPr>
              <w:t xml:space="preserve">5.项目内部管理机制；</w:t>
            </w:r>
            <w:r/>
          </w:p>
          <w:p>
            <w:pPr>
              <w:ind w:left="0"/>
              <w:spacing w:line="440" w:lineRule="exact"/>
              <w:rPr>
                <w:rFonts w:ascii="宋体" w:hAnsi="宋体" w:cs="宋体"/>
                <w:bCs/>
                <w:sz w:val="21"/>
                <w:szCs w:val="21"/>
              </w:rPr>
            </w:pPr>
            <w:r>
              <w:rPr>
                <w:rFonts w:hint="eastAsia" w:ascii="宋体" w:hAnsi="宋体" w:cs="宋体"/>
                <w:bCs/>
                <w:sz w:val="21"/>
                <w:szCs w:val="21"/>
              </w:rPr>
              <w:t xml:space="preserve">6.整体运作流程与计划。</w:t>
            </w:r>
            <w:r/>
          </w:p>
          <w:p>
            <w:pPr>
              <w:ind w:left="0"/>
              <w:spacing w:line="440" w:lineRule="exact"/>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全面合理、可行性强、操作性强、贴合项目实际的得1分；</w:t>
            </w:r>
            <w:r>
              <w:rPr>
                <w:rFonts w:hint="eastAsia" w:ascii="宋体" w:hAnsi="宋体"/>
                <w:color w:val="000000"/>
                <w:sz w:val="21"/>
                <w:szCs w:val="21"/>
                <w:lang w:bidi="ar"/>
              </w:rPr>
              <w:t xml:space="preserve">内容基本合理、具有一定的可行性、具有一定的操作性、与项目实际基本贴合的得0.5分;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6</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6分</w:t>
            </w:r>
            <w:r/>
          </w:p>
        </w:tc>
      </w:tr>
      <w:tr>
        <w:trPr>
          <w:trHeight w:val="90"/>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管理服务制度</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供应商根据本项目特点，制定下列管理服务制度。</w:t>
            </w:r>
            <w:r/>
          </w:p>
          <w:p>
            <w:pPr>
              <w:ind w:left="0"/>
              <w:spacing w:line="44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sz w:val="21"/>
                <w:szCs w:val="21"/>
              </w:rPr>
              <w:t xml:space="preserve">岗位责任制度</w:t>
            </w:r>
            <w:r>
              <w:rPr>
                <w:rFonts w:ascii="宋体" w:hAnsi="宋体"/>
                <w:sz w:val="21"/>
                <w:szCs w:val="21"/>
              </w:rPr>
              <w:t xml:space="preserve">； </w:t>
            </w:r>
            <w:r/>
          </w:p>
          <w:p>
            <w:pPr>
              <w:ind w:left="0"/>
              <w:spacing w:line="440" w:lineRule="exact"/>
              <w:rPr>
                <w:rFonts w:ascii="宋体" w:hAnsi="宋体" w:cs="宋体"/>
                <w:sz w:val="21"/>
                <w:szCs w:val="21"/>
              </w:rPr>
            </w:pPr>
            <w:r>
              <w:rPr>
                <w:rFonts w:hint="eastAsia" w:ascii="宋体" w:hAnsi="宋体" w:cs="宋体"/>
                <w:sz w:val="21"/>
                <w:szCs w:val="21"/>
              </w:rPr>
              <w:t xml:space="preserve">2.考核制度；</w:t>
            </w:r>
            <w:r/>
          </w:p>
          <w:p>
            <w:pPr>
              <w:ind w:left="0"/>
              <w:spacing w:line="440" w:lineRule="exact"/>
              <w:rPr>
                <w:rFonts w:ascii="宋体" w:hAnsi="宋体" w:cs="宋体"/>
                <w:sz w:val="21"/>
                <w:szCs w:val="21"/>
              </w:rPr>
            </w:pPr>
            <w:r>
              <w:rPr>
                <w:rFonts w:hint="eastAsia" w:ascii="宋体" w:hAnsi="宋体" w:cs="宋体"/>
                <w:sz w:val="21"/>
                <w:szCs w:val="21"/>
              </w:rPr>
              <w:t xml:space="preserve">3.统一着装、文明上岗制度；</w:t>
            </w:r>
            <w:r/>
          </w:p>
          <w:p>
            <w:pPr>
              <w:ind w:left="0"/>
              <w:spacing w:line="440" w:lineRule="exact"/>
              <w:rPr>
                <w:rFonts w:ascii="宋体" w:hAnsi="宋体"/>
                <w:sz w:val="21"/>
                <w:szCs w:val="21"/>
              </w:rPr>
            </w:pPr>
            <w:r>
              <w:rPr>
                <w:rFonts w:hint="eastAsia" w:ascii="宋体" w:hAnsi="宋体"/>
                <w:sz w:val="21"/>
                <w:szCs w:val="21"/>
              </w:rPr>
              <w:t xml:space="preserve">4.保密管理制度；</w:t>
            </w:r>
            <w:r/>
          </w:p>
          <w:p>
            <w:pPr>
              <w:ind w:left="0"/>
              <w:spacing w:line="440" w:lineRule="exact"/>
              <w:rPr>
                <w:rFonts w:ascii="宋体" w:hAnsi="宋体"/>
                <w:sz w:val="21"/>
                <w:szCs w:val="21"/>
              </w:rPr>
            </w:pPr>
            <w:r>
              <w:rPr>
                <w:rFonts w:hint="eastAsia" w:ascii="宋体" w:hAnsi="宋体"/>
                <w:sz w:val="21"/>
                <w:szCs w:val="21"/>
              </w:rPr>
              <w:t xml:space="preserve">5.档案管理制度。</w:t>
            </w:r>
            <w:r/>
          </w:p>
          <w:p>
            <w:pPr>
              <w:ind w:left="0"/>
              <w:spacing w:line="440" w:lineRule="exact"/>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全面合理、可行性强、操作性强、贴合项目实际的得1分；</w:t>
            </w:r>
            <w:r>
              <w:rPr>
                <w:rFonts w:hint="eastAsia" w:ascii="宋体" w:hAnsi="宋体"/>
                <w:color w:val="000000"/>
                <w:sz w:val="21"/>
                <w:szCs w:val="21"/>
                <w:lang w:bidi="ar"/>
              </w:rPr>
              <w:t xml:space="preserve">内容基本合理、具有一定的可行性、具有一定的操作性、与项目实际基本贴合的得0.5分;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5</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5分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lang w:bidi="ar"/>
              </w:rPr>
            </w:pPr>
            <w:r>
              <w:rPr>
                <w:rFonts w:hint="eastAsia" w:ascii="宋体" w:hAnsi="宋体"/>
                <w:color w:val="000000"/>
                <w:sz w:val="21"/>
                <w:szCs w:val="21"/>
              </w:rPr>
              <w:t xml:space="preserve">保安服务方案</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保安服务方案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bCs/>
                <w:sz w:val="21"/>
                <w:szCs w:val="21"/>
              </w:rPr>
              <w:t xml:space="preserve">保安服务管理</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宋体"/>
                <w:bCs/>
                <w:sz w:val="21"/>
                <w:szCs w:val="21"/>
              </w:rPr>
              <w:t xml:space="preserve">岗位责任制度</w:t>
            </w:r>
            <w:r>
              <w:rPr>
                <w:rFonts w:hint="eastAsia" w:ascii="宋体" w:hAnsi="宋体"/>
                <w:sz w:val="21"/>
                <w:szCs w:val="21"/>
              </w:rPr>
              <w:t xml:space="preserve">；</w:t>
            </w:r>
            <w:r/>
          </w:p>
          <w:p>
            <w:pPr>
              <w:ind w:left="0"/>
              <w:spacing w:line="440" w:lineRule="exact"/>
              <w:rPr>
                <w:rFonts w:ascii="宋体" w:hAnsi="宋体"/>
                <w:sz w:val="21"/>
                <w:szCs w:val="21"/>
              </w:rPr>
            </w:pPr>
            <w:r>
              <w:rPr>
                <w:rFonts w:hint="eastAsia" w:ascii="宋体" w:hAnsi="宋体"/>
                <w:sz w:val="21"/>
                <w:szCs w:val="21"/>
              </w:rPr>
              <w:t xml:space="preserve">3.</w:t>
            </w:r>
            <w:r>
              <w:rPr>
                <w:rFonts w:hint="eastAsia" w:ascii="宋体" w:hAnsi="宋体" w:cs="宋体"/>
                <w:bCs/>
                <w:sz w:val="21"/>
                <w:szCs w:val="21"/>
              </w:rPr>
              <w:t xml:space="preserve">保安人员管理制度</w:t>
            </w:r>
            <w:r>
              <w:rPr>
                <w:rFonts w:hint="eastAsia" w:ascii="宋体" w:hAnsi="宋体"/>
                <w:sz w:val="21"/>
                <w:szCs w:val="21"/>
              </w:rPr>
              <w:t xml:space="preserve">；</w:t>
            </w:r>
            <w:r/>
          </w:p>
          <w:p>
            <w:pPr>
              <w:ind w:left="0"/>
              <w:spacing w:line="440" w:lineRule="exact"/>
              <w:rPr>
                <w:rFonts w:ascii="宋体" w:hAnsi="宋体"/>
                <w:sz w:val="21"/>
                <w:szCs w:val="21"/>
              </w:rPr>
            </w:pPr>
            <w:r>
              <w:rPr>
                <w:rFonts w:hint="eastAsia" w:ascii="宋体" w:hAnsi="宋体"/>
                <w:sz w:val="21"/>
                <w:szCs w:val="21"/>
              </w:rPr>
              <w:t xml:space="preserve">4.</w:t>
            </w:r>
            <w:r>
              <w:rPr>
                <w:rFonts w:hint="eastAsia" w:ascii="宋体" w:hAnsi="宋体" w:cs="宋体"/>
                <w:bCs/>
                <w:sz w:val="21"/>
                <w:szCs w:val="21"/>
              </w:rPr>
              <w:t xml:space="preserve">紧急情况应急预案。</w:t>
            </w:r>
            <w:r/>
          </w:p>
          <w:p>
            <w:pPr>
              <w:ind w:left="0"/>
              <w:spacing w:line="440" w:lineRule="exact"/>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8</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8分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保洁服务方案</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保洁服务方案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bCs/>
                <w:sz w:val="21"/>
                <w:szCs w:val="21"/>
              </w:rPr>
              <w:t xml:space="preserve">管理制度</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宋体"/>
                <w:bCs/>
                <w:sz w:val="21"/>
                <w:szCs w:val="21"/>
              </w:rPr>
              <w:t xml:space="preserve">保洁计划</w:t>
            </w:r>
            <w:r>
              <w:rPr>
                <w:rFonts w:hint="eastAsia" w:ascii="宋体" w:hAnsi="宋体"/>
                <w:sz w:val="21"/>
                <w:szCs w:val="21"/>
              </w:rPr>
              <w:t xml:space="preserve">；</w:t>
            </w:r>
            <w:r/>
          </w:p>
          <w:p>
            <w:pPr>
              <w:ind w:left="0"/>
              <w:spacing w:line="440" w:lineRule="exact"/>
              <w:rPr>
                <w:rFonts w:ascii="宋体" w:hAnsi="宋体"/>
                <w:sz w:val="21"/>
                <w:szCs w:val="21"/>
              </w:rPr>
            </w:pPr>
            <w:r>
              <w:rPr>
                <w:rFonts w:hint="eastAsia" w:ascii="宋体" w:hAnsi="宋体"/>
                <w:sz w:val="21"/>
                <w:szCs w:val="21"/>
              </w:rPr>
              <w:t xml:space="preserve">3.保洁</w:t>
            </w:r>
            <w:r>
              <w:rPr>
                <w:rFonts w:hint="eastAsia" w:ascii="宋体" w:hAnsi="宋体" w:cs="宋体"/>
                <w:bCs/>
                <w:sz w:val="21"/>
                <w:szCs w:val="21"/>
              </w:rPr>
              <w:t xml:space="preserve">作业标准</w:t>
            </w:r>
            <w:r>
              <w:rPr>
                <w:rFonts w:hint="eastAsia" w:ascii="宋体" w:hAnsi="宋体"/>
                <w:sz w:val="21"/>
                <w:szCs w:val="21"/>
              </w:rPr>
              <w:t xml:space="preserve">；</w:t>
            </w:r>
            <w:r/>
          </w:p>
          <w:p>
            <w:pPr>
              <w:ind w:left="0"/>
              <w:spacing w:line="440" w:lineRule="exact"/>
              <w:rPr>
                <w:rFonts w:ascii="宋体" w:hAnsi="宋体"/>
                <w:sz w:val="21"/>
                <w:szCs w:val="21"/>
              </w:rPr>
            </w:pPr>
            <w:r>
              <w:rPr>
                <w:rFonts w:hint="eastAsia" w:ascii="宋体" w:hAnsi="宋体"/>
                <w:sz w:val="21"/>
                <w:szCs w:val="21"/>
              </w:rPr>
              <w:t xml:space="preserve">4.</w:t>
            </w:r>
            <w:r>
              <w:rPr>
                <w:rFonts w:hint="eastAsia" w:ascii="宋体" w:hAnsi="宋体" w:cs="宋体"/>
                <w:bCs/>
                <w:sz w:val="21"/>
                <w:szCs w:val="21"/>
              </w:rPr>
              <w:t xml:space="preserve">人员配置方案。</w:t>
            </w:r>
            <w:r/>
          </w:p>
          <w:p>
            <w:pPr>
              <w:ind w:left="0"/>
              <w:spacing w:line="440" w:lineRule="exact"/>
              <w:rPr>
                <w:rFonts w:ascii="宋体" w:hAnsi="宋体"/>
                <w:sz w:val="21"/>
                <w:szCs w:val="21"/>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8</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8分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sz w:val="21"/>
                <w:szCs w:val="21"/>
              </w:rPr>
              <w:t xml:space="preserve">垃圾分类服务方案</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sz w:val="21"/>
                <w:szCs w:val="21"/>
              </w:rPr>
              <w:t xml:space="preserve">垃圾分类服务方案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垃圾分类实施方案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垃圾分类宣传方案；</w:t>
            </w:r>
            <w:r/>
          </w:p>
          <w:p>
            <w:pPr>
              <w:ind w:left="0"/>
              <w:spacing w:line="440" w:lineRule="exact"/>
              <w:rPr>
                <w:rFonts w:ascii="宋体" w:hAnsi="宋体"/>
                <w:sz w:val="21"/>
                <w:szCs w:val="21"/>
              </w:rPr>
            </w:pPr>
            <w:r>
              <w:rPr>
                <w:rFonts w:hint="eastAsia" w:ascii="宋体" w:hAnsi="宋体"/>
                <w:sz w:val="21"/>
                <w:szCs w:val="21"/>
              </w:rPr>
              <w:t xml:space="preserve">3.垃圾分类督导方案</w:t>
            </w:r>
            <w:r>
              <w:rPr>
                <w:rFonts w:hint="eastAsia" w:ascii="宋体" w:hAnsi="宋体" w:cs="宋体"/>
                <w:bCs/>
                <w:sz w:val="21"/>
                <w:szCs w:val="21"/>
              </w:rPr>
              <w:t xml:space="preserve">。</w:t>
            </w:r>
            <w:r/>
          </w:p>
          <w:p>
            <w:pPr>
              <w:ind w:left="0"/>
              <w:spacing w:line="440" w:lineRule="exact"/>
              <w:rPr>
                <w:rFonts w:ascii="宋体" w:hAnsi="宋体"/>
                <w:sz w:val="21"/>
                <w:szCs w:val="21"/>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全面合理、可行性强、操作性强、贴合项目实际的得1分；</w:t>
            </w:r>
            <w:r>
              <w:rPr>
                <w:rFonts w:hint="eastAsia" w:ascii="宋体" w:hAnsi="宋体"/>
                <w:color w:val="000000"/>
                <w:sz w:val="21"/>
                <w:szCs w:val="21"/>
                <w:lang w:bidi="ar"/>
              </w:rPr>
              <w:t xml:space="preserve">内容基本合理、具有一定的可行性、具有一定的操作性、与项目实际基本贴合的得0.5分;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3</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3分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设备维护和运行管理方案</w:t>
            </w:r>
            <w:r/>
          </w:p>
        </w:tc>
        <w:tc>
          <w:tcPr>
            <w:tcW w:w="6240" w:type="dxa"/>
            <w:vAlign w:val="center"/>
            <w:textDirection w:val="lrTb"/>
            <w:noWrap w:val="false"/>
          </w:tcPr>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sz w:val="21"/>
                <w:szCs w:val="21"/>
              </w:rPr>
              <w:t xml:space="preserve">设备维护和运行管理方案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维护运行管理方案</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保养维修计划</w:t>
            </w:r>
            <w:r>
              <w:rPr>
                <w:rFonts w:hint="eastAsia" w:ascii="宋体" w:hAnsi="宋体" w:cs="宋体"/>
                <w:bCs/>
                <w:sz w:val="21"/>
                <w:szCs w:val="21"/>
              </w:rPr>
              <w:t xml:space="preserve">。</w:t>
            </w:r>
            <w:r/>
          </w:p>
          <w:p>
            <w:pPr>
              <w:ind w:left="0"/>
              <w:spacing w:line="440" w:lineRule="exact"/>
              <w:rPr>
                <w:rFonts w:ascii="宋体" w:hAnsi="宋体"/>
                <w:sz w:val="21"/>
                <w:szCs w:val="21"/>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4</w:t>
            </w:r>
            <w:r>
              <w:rPr>
                <w:rFonts w:hint="eastAsia" w:ascii="宋体" w:hAnsi="宋体"/>
                <w:color w:val="000000"/>
                <w:sz w:val="21"/>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4分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lang w:bidi="ar"/>
              </w:rPr>
              <w:t xml:space="preserve">服务人员</w:t>
            </w:r>
            <w:r>
              <w:rPr>
                <w:rFonts w:hint="eastAsia" w:ascii="宋体" w:hAnsi="宋体"/>
                <w:color w:val="000000"/>
                <w:sz w:val="21"/>
                <w:szCs w:val="21"/>
              </w:rPr>
              <w:t xml:space="preserve">培训方案</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color w:val="000000"/>
                <w:sz w:val="21"/>
                <w:szCs w:val="21"/>
                <w:lang w:bidi="ar"/>
              </w:rPr>
              <w:t xml:space="preserve">供应商根据本项目特点，制定服务人员</w:t>
            </w:r>
            <w:r>
              <w:rPr>
                <w:rFonts w:hint="eastAsia" w:ascii="宋体" w:hAnsi="宋体"/>
                <w:color w:val="000000"/>
                <w:sz w:val="21"/>
                <w:szCs w:val="21"/>
              </w:rPr>
              <w:t xml:space="preserve">培训方案</w:t>
            </w:r>
            <w:r>
              <w:rPr>
                <w:rFonts w:hint="eastAsia" w:ascii="宋体" w:hAnsi="宋体"/>
                <w:color w:val="000000"/>
                <w:sz w:val="21"/>
                <w:szCs w:val="21"/>
                <w:lang w:bidi="ar"/>
              </w:rPr>
              <w:t xml:space="preserve">。</w:t>
            </w:r>
            <w:r/>
          </w:p>
          <w:p>
            <w:pPr>
              <w:ind w:left="0"/>
              <w:spacing w:line="440" w:lineRule="exact"/>
              <w:rPr>
                <w:rFonts w:ascii="宋体" w:hAnsi="宋体" w:cs="宋体"/>
                <w:bCs/>
                <w:sz w:val="21"/>
                <w:szCs w:val="21"/>
              </w:rPr>
            </w:pPr>
            <w:r>
              <w:rPr>
                <w:rFonts w:hint="eastAsia" w:ascii="宋体" w:hAnsi="宋体" w:cs="宋体"/>
                <w:bCs/>
                <w:sz w:val="21"/>
                <w:szCs w:val="21"/>
              </w:rPr>
              <w:t xml:space="preserve">1.培训时间、培训内容；</w:t>
            </w:r>
            <w:r/>
          </w:p>
          <w:p>
            <w:pPr>
              <w:ind w:left="0"/>
              <w:spacing w:line="440" w:lineRule="exact"/>
              <w:rPr>
                <w:rFonts w:ascii="宋体" w:hAnsi="宋体" w:cs="宋体"/>
                <w:bCs/>
                <w:sz w:val="21"/>
                <w:szCs w:val="21"/>
              </w:rPr>
            </w:pPr>
            <w:r>
              <w:rPr>
                <w:rFonts w:hint="eastAsia" w:ascii="宋体" w:hAnsi="宋体" w:cs="宋体"/>
                <w:bCs/>
                <w:sz w:val="21"/>
                <w:szCs w:val="21"/>
              </w:rPr>
              <w:t xml:space="preserve">2.培训目标、培训类别、培训方式及并对培训测试不符合要求的员工有合理处理方案。</w:t>
            </w:r>
            <w:r/>
          </w:p>
          <w:p>
            <w:pPr>
              <w:pStyle w:val="884"/>
              <w:ind w:left="0" w:firstLine="0"/>
              <w:spacing w:line="440" w:lineRule="exact"/>
              <w:rPr>
                <w:szCs w:val="21"/>
              </w:rPr>
            </w:pPr>
            <w:r>
              <w:rPr>
                <w:rFonts w:hint="eastAsia" w:ascii="宋体" w:hAnsi="宋体" w:cs="宋体"/>
                <w:color w:val="000000"/>
                <w:szCs w:val="21"/>
                <w:lang w:bidi="ar"/>
              </w:rPr>
              <w:t xml:space="preserve">上述每项应逐条叙述，</w:t>
            </w:r>
            <w:r>
              <w:rPr>
                <w:rFonts w:hint="eastAsia" w:ascii="宋体" w:hAnsi="宋体"/>
                <w:color w:val="000000"/>
                <w:szCs w:val="21"/>
                <w:lang w:bidi="ar"/>
              </w:rPr>
              <w:t xml:space="preserve">内容</w:t>
            </w:r>
            <w:r>
              <w:rPr>
                <w:rFonts w:hint="eastAsia" w:ascii="宋体" w:hAnsi="宋体" w:cs="宋体"/>
                <w:color w:val="000000"/>
                <w:szCs w:val="21"/>
                <w:lang w:bidi="ar"/>
              </w:rPr>
              <w:t xml:space="preserve">全面合理、可行性强、操作性强、贴合项目实际的得1分；</w:t>
            </w:r>
            <w:r>
              <w:rPr>
                <w:rFonts w:hint="eastAsia" w:ascii="宋体" w:hAnsi="宋体"/>
                <w:color w:val="000000"/>
                <w:szCs w:val="21"/>
                <w:lang w:bidi="ar"/>
              </w:rPr>
              <w:t xml:space="preserve">内容基本合理、具有一定的可行性、具有一定的操作性、与项目实际基本贴合的得0.5分;</w:t>
            </w:r>
            <w:r>
              <w:rPr>
                <w:rFonts w:hint="eastAsia" w:ascii="宋体" w:hAnsi="宋体" w:cs="宋体"/>
                <w:color w:val="000000"/>
                <w:szCs w:val="21"/>
                <w:lang w:bidi="ar"/>
              </w:rPr>
              <w:t xml:space="preserve">每项叙述内容完全脱离采购需求或未作</w:t>
            </w:r>
            <w:r>
              <w:rPr>
                <w:rFonts w:hint="eastAsia" w:ascii="宋体" w:hAnsi="宋体"/>
                <w:color w:val="000000"/>
                <w:szCs w:val="21"/>
                <w:lang w:bidi="ar"/>
              </w:rPr>
              <w:t xml:space="preserve">完整</w:t>
            </w:r>
            <w:r>
              <w:rPr>
                <w:rFonts w:hint="eastAsia" w:ascii="宋体" w:hAnsi="宋体" w:cs="宋体"/>
                <w:color w:val="000000"/>
                <w:szCs w:val="21"/>
                <w:lang w:bidi="ar"/>
              </w:rPr>
              <w:t xml:space="preserve">叙述的不得分。</w:t>
            </w:r>
            <w:r>
              <w:rPr>
                <w:rFonts w:hint="eastAsia" w:ascii="宋体" w:hAnsi="宋体"/>
                <w:color w:val="000000"/>
                <w:szCs w:val="21"/>
                <w:lang w:bidi="ar"/>
              </w:rPr>
              <w:t xml:space="preserve">本项最高得</w:t>
            </w:r>
            <w:r>
              <w:rPr>
                <w:rFonts w:hint="eastAsia" w:ascii="宋体" w:hAnsi="宋体"/>
                <w:color w:val="000000"/>
                <w:szCs w:val="21"/>
                <w:highlight w:val="yellow"/>
                <w:lang w:bidi="ar"/>
              </w:rPr>
              <w:t xml:space="preserve">2</w:t>
            </w:r>
            <w:r>
              <w:rPr>
                <w:rFonts w:hint="eastAsia" w:ascii="宋体" w:hAnsi="宋体"/>
                <w:color w:val="000000"/>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2分</w:t>
            </w:r>
            <w:r/>
          </w:p>
        </w:tc>
      </w:tr>
      <w:tr>
        <w:trPr>
          <w:trHeight w:val="113"/>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紧急情况处理预案</w:t>
            </w:r>
            <w:r/>
          </w:p>
        </w:tc>
        <w:tc>
          <w:tcPr>
            <w:tcW w:w="6240" w:type="dxa"/>
            <w:vAlign w:val="center"/>
            <w:textDirection w:val="lrTb"/>
            <w:noWrap w:val="false"/>
          </w:tcPr>
          <w:p>
            <w:pPr>
              <w:ind w:left="0"/>
              <w:spacing w:line="440" w:lineRule="exact"/>
              <w:rPr>
                <w:rFonts w:ascii="宋体" w:hAnsi="宋体" w:cs="宋体"/>
                <w:bCs/>
                <w:sz w:val="21"/>
                <w:szCs w:val="21"/>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紧急情况处理预案</w:t>
            </w:r>
            <w:r>
              <w:rPr>
                <w:rFonts w:hint="eastAsia" w:ascii="宋体" w:hAnsi="宋体"/>
                <w:color w:val="000000"/>
                <w:sz w:val="21"/>
                <w:szCs w:val="21"/>
                <w:lang w:bidi="ar"/>
              </w:rPr>
              <w:t xml:space="preserve">。</w:t>
            </w:r>
            <w:r/>
          </w:p>
          <w:p>
            <w:pPr>
              <w:ind w:left="0"/>
              <w:spacing w:line="440" w:lineRule="exact"/>
              <w:rPr>
                <w:rFonts w:ascii="宋体" w:hAnsi="宋体" w:cs="宋体"/>
                <w:bCs/>
                <w:sz w:val="21"/>
                <w:szCs w:val="21"/>
              </w:rPr>
            </w:pPr>
            <w:r>
              <w:rPr>
                <w:rFonts w:hint="eastAsia" w:ascii="宋体" w:hAnsi="宋体" w:cs="宋体"/>
                <w:bCs/>
                <w:sz w:val="21"/>
                <w:szCs w:val="21"/>
              </w:rPr>
              <w:t xml:space="preserve">1.紧急情况（水、火灾、电、各类设备、重大疫情、异常天气等其他突发性事件）处理应急预案；</w:t>
            </w:r>
            <w:r/>
          </w:p>
          <w:p>
            <w:pPr>
              <w:ind w:left="0"/>
              <w:spacing w:line="440" w:lineRule="exact"/>
              <w:rPr>
                <w:rFonts w:ascii="宋体" w:hAnsi="宋体" w:cs="宋体"/>
                <w:bCs/>
                <w:sz w:val="21"/>
                <w:szCs w:val="21"/>
              </w:rPr>
            </w:pPr>
            <w:r>
              <w:rPr>
                <w:rFonts w:hint="eastAsia" w:ascii="宋体" w:hAnsi="宋体" w:cs="宋体"/>
                <w:bCs/>
                <w:sz w:val="21"/>
                <w:szCs w:val="21"/>
              </w:rPr>
              <w:t xml:space="preserve">2.安全文明作业的保障措施；</w:t>
            </w:r>
            <w:r/>
          </w:p>
          <w:p>
            <w:pPr>
              <w:ind w:left="0"/>
              <w:spacing w:line="440" w:lineRule="exact"/>
              <w:rPr>
                <w:rFonts w:ascii="宋体" w:hAnsi="宋体" w:cs="宋体"/>
                <w:bCs/>
                <w:sz w:val="21"/>
                <w:szCs w:val="21"/>
              </w:rPr>
            </w:pPr>
            <w:r>
              <w:rPr>
                <w:rFonts w:hint="eastAsia" w:ascii="宋体" w:hAnsi="宋体" w:cs="宋体"/>
                <w:bCs/>
                <w:sz w:val="21"/>
                <w:szCs w:val="21"/>
              </w:rPr>
              <w:t xml:space="preserve">3.作业安全管理措施；</w:t>
            </w:r>
            <w:r/>
          </w:p>
          <w:p>
            <w:pPr>
              <w:ind w:left="0"/>
              <w:spacing w:line="440" w:lineRule="exact"/>
              <w:rPr>
                <w:rFonts w:ascii="宋体" w:hAnsi="宋体" w:cs="宋体"/>
                <w:bCs/>
                <w:sz w:val="21"/>
                <w:szCs w:val="21"/>
              </w:rPr>
            </w:pPr>
            <w:r>
              <w:rPr>
                <w:rFonts w:hint="eastAsia" w:ascii="宋体" w:hAnsi="宋体" w:cs="宋体"/>
                <w:bCs/>
                <w:sz w:val="21"/>
                <w:szCs w:val="21"/>
              </w:rPr>
              <w:t xml:space="preserve">4.安全检查记录。</w:t>
            </w:r>
            <w:r/>
          </w:p>
          <w:p>
            <w:pPr>
              <w:pStyle w:val="884"/>
              <w:ind w:left="0" w:firstLine="0"/>
              <w:spacing w:line="440" w:lineRule="exact"/>
              <w:rPr>
                <w:szCs w:val="21"/>
              </w:rPr>
            </w:pPr>
            <w:r>
              <w:rPr>
                <w:rFonts w:hint="eastAsia" w:ascii="宋体" w:hAnsi="宋体" w:cs="宋体"/>
                <w:color w:val="000000"/>
                <w:szCs w:val="21"/>
                <w:lang w:bidi="ar"/>
              </w:rPr>
              <w:t xml:space="preserve">上述每项应逐条叙述，</w:t>
            </w:r>
            <w:r>
              <w:rPr>
                <w:rFonts w:hint="eastAsia" w:ascii="宋体" w:hAnsi="宋体"/>
                <w:color w:val="000000"/>
                <w:szCs w:val="21"/>
                <w:lang w:bidi="ar"/>
              </w:rPr>
              <w:t xml:space="preserve">内容</w:t>
            </w:r>
            <w:r>
              <w:rPr>
                <w:rFonts w:hint="eastAsia" w:ascii="宋体" w:hAnsi="宋体" w:cs="宋体"/>
                <w:color w:val="000000"/>
                <w:szCs w:val="21"/>
                <w:lang w:bidi="ar"/>
              </w:rPr>
              <w:t xml:space="preserve">全面合理、可行性强、操作性强、贴合项目实际的得1分；</w:t>
            </w:r>
            <w:r>
              <w:rPr>
                <w:rFonts w:hint="eastAsia" w:ascii="宋体" w:hAnsi="宋体"/>
                <w:color w:val="000000"/>
                <w:szCs w:val="21"/>
                <w:lang w:bidi="ar"/>
              </w:rPr>
              <w:t xml:space="preserve">内容基本合理、具有一定的可行性、具有一定的操作性、与项目实际基本贴合的得0.5分;</w:t>
            </w:r>
            <w:r>
              <w:rPr>
                <w:rFonts w:hint="eastAsia" w:ascii="宋体" w:hAnsi="宋体" w:cs="宋体"/>
                <w:color w:val="000000"/>
                <w:szCs w:val="21"/>
                <w:lang w:bidi="ar"/>
              </w:rPr>
              <w:t xml:space="preserve">每项叙述内容完全脱离采购需求或未作</w:t>
            </w:r>
            <w:r>
              <w:rPr>
                <w:rFonts w:hint="eastAsia" w:ascii="宋体" w:hAnsi="宋体"/>
                <w:color w:val="000000"/>
                <w:szCs w:val="21"/>
                <w:lang w:bidi="ar"/>
              </w:rPr>
              <w:t xml:space="preserve">完整</w:t>
            </w:r>
            <w:r>
              <w:rPr>
                <w:rFonts w:hint="eastAsia" w:ascii="宋体" w:hAnsi="宋体" w:cs="宋体"/>
                <w:color w:val="000000"/>
                <w:szCs w:val="21"/>
                <w:lang w:bidi="ar"/>
              </w:rPr>
              <w:t xml:space="preserve">叙述的不得分。</w:t>
            </w:r>
            <w:r>
              <w:rPr>
                <w:rFonts w:hint="eastAsia" w:ascii="宋体" w:hAnsi="宋体"/>
                <w:color w:val="000000"/>
                <w:szCs w:val="21"/>
                <w:lang w:bidi="ar"/>
              </w:rPr>
              <w:t xml:space="preserve">本项最高得</w:t>
            </w:r>
            <w:r>
              <w:rPr>
                <w:rFonts w:hint="eastAsia" w:ascii="宋体" w:hAnsi="宋体"/>
                <w:color w:val="000000"/>
                <w:szCs w:val="21"/>
                <w:highlight w:val="yellow"/>
                <w:lang w:bidi="ar"/>
              </w:rPr>
              <w:t xml:space="preserve">4</w:t>
            </w:r>
            <w:r>
              <w:rPr>
                <w:rFonts w:hint="eastAsia" w:ascii="宋体" w:hAnsi="宋体"/>
                <w:color w:val="000000"/>
                <w:szCs w:val="21"/>
                <w:lang w:bidi="ar"/>
              </w:rPr>
              <w:t xml:space="preserve">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4分</w:t>
            </w:r>
            <w:r/>
          </w:p>
        </w:tc>
      </w:tr>
      <w:tr>
        <w:trPr>
          <w:trHeight w:val="782"/>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lang w:bidi="ar"/>
              </w:rPr>
            </w:pPr>
            <w:r>
              <w:rPr>
                <w:rFonts w:hint="eastAsia" w:ascii="宋体" w:hAnsi="宋体"/>
                <w:color w:val="000000"/>
                <w:sz w:val="21"/>
                <w:szCs w:val="21"/>
              </w:rPr>
              <w:t xml:space="preserve">▲项目经理</w:t>
            </w:r>
            <w:r/>
          </w:p>
        </w:tc>
        <w:tc>
          <w:tcPr>
            <w:tcW w:w="6240" w:type="dxa"/>
            <w:vAlign w:val="center"/>
            <w:textDirection w:val="lrTb"/>
            <w:noWrap w:val="false"/>
          </w:tcPr>
          <w:p>
            <w:pPr>
              <w:ind w:left="0"/>
              <w:spacing w:line="440" w:lineRule="exact"/>
              <w:rPr>
                <w:rFonts w:ascii="宋体" w:hAnsi="宋体"/>
                <w:color w:val="000000"/>
                <w:sz w:val="21"/>
                <w:szCs w:val="21"/>
              </w:rPr>
            </w:pPr>
            <w:r>
              <w:rPr>
                <w:rFonts w:hint="eastAsia" w:ascii="宋体" w:hAnsi="宋体"/>
                <w:color w:val="000000"/>
                <w:sz w:val="21"/>
                <w:szCs w:val="21"/>
              </w:rPr>
              <w:t xml:space="preserve">供应商拟派的项目经理具备：</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themeColor="text1"/>
                <w:sz w:val="21"/>
                <w:szCs w:val="21"/>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2.本科或以上学历证书；</w:t>
            </w:r>
            <w:r/>
          </w:p>
          <w:p>
            <w:pPr>
              <w:ind w:left="0"/>
              <w:spacing w:line="440" w:lineRule="exact"/>
              <w:rPr>
                <w:sz w:val="21"/>
                <w:szCs w:val="21"/>
              </w:rPr>
            </w:pPr>
            <w:r>
              <w:rPr>
                <w:rFonts w:hint="eastAsia" w:ascii="宋体" w:hAnsi="宋体"/>
                <w:color w:val="000000"/>
                <w:sz w:val="21"/>
                <w:szCs w:val="21"/>
                <w:lang w:bidi="ar"/>
              </w:rPr>
              <w:t xml:space="preserve">3.中级（国家职业资格四级）及以上消防设施操作员或中级（国家职业资格四级）及以上建（构）筑物消防员证书；</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4.红十字会颁发的救护培训合格</w:t>
            </w:r>
            <w:r>
              <w:rPr>
                <w:rFonts w:hint="eastAsia" w:ascii="宋体" w:hAnsi="宋体"/>
                <w:sz w:val="21"/>
                <w:szCs w:val="21"/>
              </w:rPr>
              <w:t xml:space="preserve">证书。</w:t>
            </w:r>
            <w:r/>
          </w:p>
          <w:p>
            <w:pPr>
              <w:ind w:left="0"/>
              <w:spacing w:line="440" w:lineRule="exact"/>
              <w:rPr>
                <w:rFonts w:ascii="宋体" w:hAnsi="宋体"/>
                <w:color w:val="000000"/>
                <w:sz w:val="21"/>
                <w:szCs w:val="21"/>
              </w:rPr>
            </w:pPr>
            <w:r>
              <w:rPr>
                <w:rFonts w:hint="eastAsia" w:ascii="宋体" w:hAnsi="宋体"/>
                <w:color w:val="000000"/>
                <w:sz w:val="21"/>
                <w:szCs w:val="21"/>
              </w:rPr>
              <w:t xml:space="preserve">每项得1分，共4分。</w:t>
            </w:r>
            <w:r/>
          </w:p>
          <w:p>
            <w:pPr>
              <w:ind w:left="0"/>
              <w:spacing w:line="440" w:lineRule="exact"/>
              <w:rPr>
                <w:rFonts w:ascii="宋体" w:hAnsi="宋体"/>
                <w:b/>
                <w:color w:val="000000"/>
                <w:sz w:val="21"/>
                <w:szCs w:val="21"/>
                <w:lang w:bidi="ar"/>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注：响应文件内提供身份证扫描件、有效证书或证明扫描件、供应商为其缴纳的最新一期社保证明资料并加盖供应商公章，其中国家职业资格等级证书必须提供网上查询截图，否则不得分。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4分</w:t>
            </w:r>
            <w:r/>
          </w:p>
        </w:tc>
      </w:tr>
      <w:tr>
        <w:trPr>
          <w:trHeight w:val="782"/>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▲保安主管</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sz w:val="21"/>
                <w:szCs w:val="21"/>
              </w:rPr>
              <w:t xml:space="preserve">供应商拟派本项目保安主管具备：</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1.中级（国家职业资格四级）及以上保安员职业资格证书；</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2.大专或以上学历证书；</w:t>
            </w:r>
            <w:r/>
          </w:p>
          <w:p>
            <w:pPr>
              <w:ind w:left="0"/>
              <w:spacing w:line="440" w:lineRule="exact"/>
              <w:rPr>
                <w:sz w:val="21"/>
                <w:szCs w:val="21"/>
              </w:rPr>
            </w:pPr>
            <w:r>
              <w:rPr>
                <w:rFonts w:hint="eastAsia" w:ascii="宋体" w:hAnsi="宋体"/>
                <w:color w:val="000000"/>
                <w:sz w:val="21"/>
                <w:szCs w:val="21"/>
                <w:lang w:bidi="ar"/>
              </w:rPr>
              <w:t xml:space="preserve">3.红十字会颁发的救护培训合格</w:t>
            </w:r>
            <w:r>
              <w:rPr>
                <w:rFonts w:hint="eastAsia" w:ascii="宋体" w:hAnsi="宋体"/>
                <w:sz w:val="21"/>
                <w:szCs w:val="21"/>
              </w:rPr>
              <w:t xml:space="preserve">证书。</w:t>
            </w:r>
            <w:r/>
          </w:p>
          <w:p>
            <w:pPr>
              <w:ind w:left="0"/>
              <w:spacing w:line="440" w:lineRule="exact"/>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分，共3分。</w:t>
            </w:r>
            <w:r/>
          </w:p>
          <w:p>
            <w:pPr>
              <w:ind w:left="0"/>
              <w:spacing w:line="440" w:lineRule="exact"/>
              <w:rPr>
                <w:rFonts w:ascii="宋体" w:hAnsi="宋体"/>
                <w:sz w:val="21"/>
                <w:szCs w:val="21"/>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注：响应文件内提供身份证扫描件、有效证书或证明扫描件、供应商为其缴纳的最新一期社保证明资料并加盖供应商公章，其中国家职业资格等级证书必须提供网上查询截图，否则不得分。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▲环境主管</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sz w:val="21"/>
                <w:szCs w:val="21"/>
              </w:rPr>
              <w:t xml:space="preserve">供应商拟派本项目环境主管具备：</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1.大专或以上学历证书；</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2.红十字会颁发的救护培训合格</w:t>
            </w:r>
            <w:r>
              <w:rPr>
                <w:rFonts w:hint="eastAsia" w:ascii="宋体" w:hAnsi="宋体"/>
                <w:sz w:val="21"/>
                <w:szCs w:val="21"/>
              </w:rPr>
              <w:t xml:space="preserve">证书</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分，共2分。</w:t>
            </w:r>
            <w:r/>
          </w:p>
          <w:p>
            <w:pPr>
              <w:ind w:left="0"/>
              <w:spacing w:line="440" w:lineRule="exact"/>
              <w:rPr>
                <w:rFonts w:ascii="宋体" w:hAnsi="宋体"/>
                <w:b/>
                <w:color w:val="000000"/>
                <w:sz w:val="21"/>
                <w:szCs w:val="21"/>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注：响应文件内提供身份证扫描件、有效证书或证明扫描件、供应商为其缴纳的最新一期社保证明资料并加盖供应商公章，否则不得分。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w:t>
            </w:r>
            <w:r>
              <w:rPr>
                <w:rFonts w:hint="eastAsia" w:ascii="宋体" w:hAnsi="宋体" w:cs="宋体"/>
                <w:sz w:val="21"/>
                <w:szCs w:val="21"/>
              </w:rPr>
              <w:t xml:space="preserve">工程维修员</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sz w:val="21"/>
                <w:szCs w:val="21"/>
              </w:rPr>
              <w:t xml:space="preserve">供应商拟派本项目</w:t>
            </w:r>
            <w:r>
              <w:rPr>
                <w:rFonts w:hint="eastAsia" w:ascii="宋体" w:hAnsi="宋体" w:cs="宋体"/>
                <w:sz w:val="21"/>
                <w:szCs w:val="21"/>
              </w:rPr>
              <w:t xml:space="preserve">工程维修员</w:t>
            </w:r>
            <w:r>
              <w:rPr>
                <w:rFonts w:hint="eastAsia" w:ascii="宋体" w:hAnsi="宋体"/>
                <w:sz w:val="21"/>
                <w:szCs w:val="21"/>
              </w:rPr>
              <w:t xml:space="preserve">具备：</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1.大专或以上学历证书；</w:t>
            </w:r>
            <w:r/>
          </w:p>
          <w:p>
            <w:pPr>
              <w:ind w:left="0"/>
              <w:spacing w:line="440" w:lineRule="exact"/>
              <w:rPr>
                <w:rFonts w:ascii="宋体" w:hAnsi="宋体"/>
                <w:color w:val="000000"/>
                <w:sz w:val="21"/>
                <w:szCs w:val="21"/>
                <w:lang w:bidi="ar"/>
              </w:rPr>
            </w:pPr>
            <w:r>
              <w:rPr>
                <w:rFonts w:hint="eastAsia" w:ascii="宋体" w:hAnsi="宋体"/>
                <w:color w:val="000000"/>
                <w:sz w:val="21"/>
                <w:szCs w:val="21"/>
                <w:lang w:bidi="ar"/>
              </w:rPr>
              <w:t xml:space="preserve">2.红十字会颁发的救护培训合格</w:t>
            </w:r>
            <w:r>
              <w:rPr>
                <w:rFonts w:hint="eastAsia" w:ascii="宋体" w:hAnsi="宋体"/>
                <w:sz w:val="21"/>
                <w:szCs w:val="21"/>
              </w:rPr>
              <w:t xml:space="preserve">证书</w:t>
            </w:r>
            <w:r>
              <w:rPr>
                <w:rFonts w:hint="eastAsia" w:ascii="宋体" w:hAnsi="宋体"/>
                <w:color w:val="000000"/>
                <w:sz w:val="21"/>
                <w:szCs w:val="21"/>
                <w:lang w:bidi="ar"/>
              </w:rPr>
              <w:t xml:space="preserve">。</w:t>
            </w:r>
            <w:r/>
          </w:p>
          <w:p>
            <w:pPr>
              <w:ind w:left="0"/>
              <w:spacing w:line="440" w:lineRule="exact"/>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分，共2分。</w:t>
            </w:r>
            <w:r/>
          </w:p>
          <w:p>
            <w:pPr>
              <w:ind w:left="0"/>
              <w:spacing w:line="440" w:lineRule="exact"/>
              <w:rPr>
                <w:rFonts w:ascii="宋体" w:hAnsi="宋体"/>
                <w:b/>
                <w:color w:val="000000"/>
                <w:sz w:val="21"/>
                <w:szCs w:val="21"/>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注：响应文件内提供身份证扫描件、有效证书或证明扫描件、供应商为其缴纳的最新一期社保证明资料并加盖供应商公章，否则不得分。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▲保安员（门岗、巡逻岗）</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sz w:val="21"/>
                <w:szCs w:val="21"/>
              </w:rPr>
              <w:t xml:space="preserve">供应商拟派本项目服务人员具备：</w:t>
            </w:r>
            <w:r/>
          </w:p>
          <w:p>
            <w:pPr>
              <w:ind w:left="0"/>
              <w:spacing w:line="440" w:lineRule="exact"/>
              <w:rPr>
                <w:rFonts w:ascii="宋体" w:hAnsi="宋体"/>
                <w:color w:val="000000"/>
                <w:sz w:val="21"/>
                <w:szCs w:val="21"/>
                <w:lang w:bidi="ar"/>
              </w:rPr>
            </w:pPr>
            <w:r>
              <w:rPr>
                <w:rFonts w:hint="eastAsia" w:ascii="宋体" w:hAnsi="宋体"/>
                <w:sz w:val="21"/>
                <w:szCs w:val="21"/>
                <w:lang w:bidi="ar"/>
              </w:rPr>
              <w:t xml:space="preserve">每有一人具有</w:t>
            </w:r>
            <w:r>
              <w:rPr>
                <w:rFonts w:hint="eastAsia" w:ascii="宋体" w:hAnsi="宋体"/>
                <w:color w:val="000000"/>
                <w:sz w:val="21"/>
                <w:szCs w:val="21"/>
                <w:lang w:bidi="ar"/>
              </w:rPr>
              <w:t xml:space="preserve">中级（国家职业资格四级）及以上保安员职业资格证书</w:t>
            </w:r>
            <w:r>
              <w:rPr>
                <w:rFonts w:hint="eastAsia" w:ascii="宋体" w:hAnsi="宋体"/>
                <w:sz w:val="21"/>
                <w:szCs w:val="21"/>
              </w:rPr>
              <w:t xml:space="preserve">得1分，最高5分；</w:t>
            </w:r>
            <w:r/>
          </w:p>
          <w:p>
            <w:pPr>
              <w:ind w:left="0"/>
              <w:spacing w:line="440" w:lineRule="exact"/>
              <w:rPr>
                <w:rFonts w:ascii="宋体" w:hAnsi="宋体"/>
                <w:b/>
                <w:color w:val="000000"/>
                <w:sz w:val="21"/>
                <w:szCs w:val="21"/>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注：响应文件内提供身份证扫描件、有效证书或证明扫描件、供应商为其缴纳的最新一期社保证明资料并加盖供应商公章，其中国家职业资格等级证书必须提供网上查询截图，否则不得分。</w:t>
            </w:r>
            <w:r>
              <w:rPr>
                <w:rFonts w:hint="eastAsia" w:ascii="宋体" w:hAnsi="宋体"/>
                <w:b/>
                <w:sz w:val="21"/>
                <w:szCs w:val="21"/>
              </w:rPr>
              <w:t xml:space="preserve">（本项人员不得与保安主管重复）</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5分</w:t>
            </w:r>
            <w:r/>
          </w:p>
        </w:tc>
      </w:tr>
      <w:tr>
        <w:trPr>
          <w:trHeight w:val="274"/>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▲消控岗</w:t>
            </w:r>
            <w:r/>
          </w:p>
        </w:tc>
        <w:tc>
          <w:tcPr>
            <w:tcW w:w="6240" w:type="dxa"/>
            <w:vAlign w:val="center"/>
            <w:textDirection w:val="lrTb"/>
            <w:noWrap w:val="false"/>
          </w:tcPr>
          <w:p>
            <w:pPr>
              <w:ind w:left="0"/>
              <w:spacing w:line="440" w:lineRule="exact"/>
              <w:rPr>
                <w:rFonts w:ascii="宋体" w:hAnsi="宋体"/>
                <w:sz w:val="21"/>
                <w:szCs w:val="21"/>
              </w:rPr>
            </w:pPr>
            <w:r>
              <w:rPr>
                <w:rFonts w:hint="eastAsia" w:ascii="宋体" w:hAnsi="宋体"/>
                <w:sz w:val="21"/>
                <w:szCs w:val="21"/>
              </w:rPr>
              <w:t xml:space="preserve">供应商拟派本项目服务人员具备：</w:t>
            </w:r>
            <w:r/>
          </w:p>
          <w:p>
            <w:pPr>
              <w:ind w:left="0"/>
              <w:spacing w:line="440" w:lineRule="exact"/>
              <w:rPr>
                <w:rFonts w:ascii="宋体" w:hAnsi="宋体"/>
                <w:color w:val="000000"/>
                <w:sz w:val="21"/>
                <w:szCs w:val="21"/>
                <w:lang w:bidi="ar"/>
              </w:rPr>
            </w:pPr>
            <w:r>
              <w:rPr>
                <w:rFonts w:hint="eastAsia" w:ascii="宋体" w:hAnsi="宋体"/>
                <w:sz w:val="21"/>
                <w:szCs w:val="21"/>
                <w:lang w:bidi="ar"/>
              </w:rPr>
              <w:t xml:space="preserve">每有一人具有</w:t>
            </w:r>
            <w:r>
              <w:rPr>
                <w:rFonts w:hint="eastAsia" w:ascii="宋体" w:hAnsi="宋体"/>
                <w:color w:val="000000"/>
                <w:sz w:val="21"/>
                <w:szCs w:val="21"/>
                <w:lang w:bidi="ar"/>
              </w:rPr>
              <w:t xml:space="preserve">中级（国家职业资格四级）及以上消防设施操作员或中级（国家职业资格四级）及以上建（构）筑物消防员证书</w:t>
            </w:r>
            <w:r>
              <w:rPr>
                <w:rFonts w:hint="eastAsia" w:ascii="宋体" w:hAnsi="宋体"/>
                <w:sz w:val="21"/>
                <w:szCs w:val="21"/>
              </w:rPr>
              <w:t xml:space="preserve">得1分，最高6分；</w:t>
            </w:r>
            <w:r/>
          </w:p>
          <w:p>
            <w:pPr>
              <w:ind w:left="0"/>
              <w:spacing w:line="440" w:lineRule="exact"/>
              <w:rPr>
                <w:rFonts w:ascii="宋体" w:hAnsi="宋体"/>
                <w:sz w:val="21"/>
                <w:szCs w:val="21"/>
              </w:rPr>
            </w:pPr>
            <w:r>
              <w:rPr>
                <w:rFonts w:hint="eastAsia" w:ascii="宋体" w:hAnsi="宋体"/>
                <w:b/>
                <w:color w:val="000000"/>
                <w:sz w:val="21"/>
                <w:szCs w:val="21"/>
              </w:rPr>
              <w:t xml:space="preserve">注：响应文件内提供身份证扫描件、有效证书或证明扫描件、供应商为其缴纳的最新一期社保证明资料并加盖供应商公章，其中国家职业资格等级证书必须提供网上查询截图，否则不得分。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6分</w:t>
            </w:r>
            <w:r/>
          </w:p>
        </w:tc>
      </w:tr>
      <w:tr>
        <w:trPr>
          <w:trHeight w:val="977"/>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sz w:val="21"/>
                <w:szCs w:val="21"/>
              </w:rPr>
            </w:pPr>
            <w:r>
              <w:rPr>
                <w:rFonts w:hint="eastAsia" w:ascii="宋体" w:hAnsi="宋体"/>
                <w:bCs/>
                <w:sz w:val="21"/>
                <w:szCs w:val="21"/>
              </w:rPr>
              <w:t xml:space="preserve">▲体系认证</w:t>
            </w:r>
            <w:r/>
          </w:p>
        </w:tc>
        <w:tc>
          <w:tcPr>
            <w:tcW w:w="6240" w:type="dxa"/>
            <w:vAlign w:val="center"/>
            <w:textDirection w:val="lrTb"/>
            <w:noWrap w:val="false"/>
          </w:tcPr>
          <w:p>
            <w:pPr>
              <w:ind w:left="0"/>
              <w:spacing w:line="440" w:lineRule="exact"/>
              <w:rPr>
                <w:rFonts w:ascii="宋体" w:hAnsi="宋体"/>
                <w:sz w:val="21"/>
                <w:szCs w:val="21"/>
                <w:lang w:val="zh-CN" w:bidi="zh-CN"/>
              </w:rPr>
            </w:pPr>
            <w:r>
              <w:rPr>
                <w:rFonts w:hint="eastAsia" w:ascii="宋体" w:hAnsi="宋体"/>
                <w:sz w:val="21"/>
                <w:szCs w:val="21"/>
                <w:lang w:val="zh-CN" w:bidi="zh-CN"/>
              </w:rPr>
              <w:t xml:space="preserve">供应商具备：</w:t>
            </w:r>
            <w:r/>
          </w:p>
          <w:p>
            <w:pPr>
              <w:ind w:left="0"/>
              <w:spacing w:line="440" w:lineRule="exact"/>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spacing w:line="440" w:lineRule="exact"/>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spacing w:line="440" w:lineRule="exact"/>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职业健康安全管理体系认证证书；</w:t>
            </w:r>
            <w:r/>
          </w:p>
          <w:p>
            <w:pPr>
              <w:ind w:left="0"/>
              <w:spacing w:line="440" w:lineRule="exact"/>
              <w:rPr>
                <w:rFonts w:ascii="宋体" w:hAnsi="宋体"/>
                <w:sz w:val="21"/>
                <w:szCs w:val="21"/>
              </w:rPr>
            </w:pPr>
            <w:r>
              <w:rPr>
                <w:rFonts w:hint="eastAsia" w:ascii="宋体" w:hAnsi="宋体"/>
                <w:sz w:val="21"/>
                <w:szCs w:val="21"/>
              </w:rPr>
              <w:t xml:space="preserve">每</w:t>
            </w:r>
            <w:r>
              <w:rPr>
                <w:rFonts w:hint="eastAsia" w:ascii="宋体" w:hAnsi="宋体"/>
                <w:sz w:val="21"/>
                <w:szCs w:val="21"/>
                <w:lang w:val="zh-CN" w:bidi="zh-CN"/>
              </w:rPr>
              <w:t xml:space="preserve">具备</w:t>
            </w:r>
            <w:r>
              <w:rPr>
                <w:rFonts w:hint="eastAsia" w:ascii="宋体" w:hAnsi="宋体"/>
                <w:sz w:val="21"/>
                <w:szCs w:val="21"/>
              </w:rPr>
              <w:t xml:space="preserve">一项得1分，最高得3分。</w:t>
            </w:r>
            <w:r/>
          </w:p>
          <w:p>
            <w:pPr>
              <w:ind w:left="0"/>
              <w:spacing w:line="440" w:lineRule="exact"/>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bCs/>
                <w:sz w:val="21"/>
                <w:szCs w:val="21"/>
              </w:rPr>
            </w:pPr>
            <w:r>
              <w:rPr>
                <w:rFonts w:hint="eastAsia" w:ascii="宋体" w:hAnsi="宋体"/>
                <w:sz w:val="21"/>
                <w:szCs w:val="21"/>
              </w:rPr>
              <w:t xml:space="preserve">▲获奖情况</w:t>
            </w:r>
            <w:r/>
          </w:p>
        </w:tc>
        <w:tc>
          <w:tcPr>
            <w:tcW w:w="6240" w:type="dxa"/>
            <w:vAlign w:val="center"/>
            <w:textDirection w:val="lrTb"/>
            <w:noWrap w:val="false"/>
          </w:tcPr>
          <w:p>
            <w:pPr>
              <w:ind w:left="0"/>
              <w:spacing w:line="440" w:lineRule="exact"/>
              <w:rPr>
                <w:rFonts w:ascii="宋体" w:hAnsi="宋体"/>
                <w:sz w:val="21"/>
                <w:szCs w:val="21"/>
                <w:lang w:val="zh-CN" w:bidi="zh-CN"/>
              </w:rPr>
            </w:pPr>
            <w:r>
              <w:rPr>
                <w:rFonts w:hint="eastAsia" w:ascii="宋体" w:hAnsi="宋体"/>
                <w:sz w:val="21"/>
                <w:szCs w:val="21"/>
                <w:lang w:val="zh-CN" w:bidi="zh-CN"/>
              </w:rPr>
              <w:t xml:space="preserve">供应商自202</w:t>
            </w:r>
            <w:r>
              <w:rPr>
                <w:rFonts w:hint="eastAsia" w:ascii="宋体" w:hAnsi="宋体"/>
                <w:sz w:val="21"/>
                <w:szCs w:val="21"/>
                <w:lang w:bidi="zh-CN"/>
              </w:rPr>
              <w:t xml:space="preserve">2</w:t>
            </w:r>
            <w:r>
              <w:rPr>
                <w:rFonts w:hint="eastAsia" w:ascii="宋体" w:hAnsi="宋体"/>
                <w:sz w:val="21"/>
                <w:szCs w:val="21"/>
                <w:lang w:val="zh-CN" w:bidi="zh-CN"/>
              </w:rPr>
              <w:t xml:space="preserve">年1月1日以来获得过政府主管部门颁发的物业管理相关项目荣誉或表彰。每有一项得1分，最高得</w:t>
            </w:r>
            <w:r>
              <w:rPr>
                <w:rFonts w:ascii="宋体" w:hAnsi="宋体"/>
                <w:sz w:val="21"/>
                <w:szCs w:val="21"/>
                <w:lang w:bidi="zh-CN"/>
              </w:rPr>
              <w:t xml:space="preserve">2</w:t>
            </w:r>
            <w:r>
              <w:rPr>
                <w:rFonts w:hint="eastAsia" w:ascii="宋体" w:hAnsi="宋体"/>
                <w:sz w:val="21"/>
                <w:szCs w:val="21"/>
                <w:lang w:val="zh-CN" w:bidi="zh-CN"/>
              </w:rPr>
              <w:t xml:space="preserve">分。</w:t>
            </w:r>
            <w:r/>
          </w:p>
          <w:p>
            <w:pPr>
              <w:ind w:left="0"/>
              <w:spacing w:line="440" w:lineRule="exact"/>
              <w:rPr>
                <w:rFonts w:ascii="宋体" w:hAnsi="宋体"/>
                <w:b/>
                <w:sz w:val="21"/>
                <w:szCs w:val="21"/>
                <w:lang w:val="zh-CN" w:bidi="zh-CN"/>
              </w:rPr>
            </w:pPr>
            <w:r>
              <w:rPr>
                <w:rFonts w:hint="eastAsia" w:ascii="宋体" w:hAnsi="宋体"/>
                <w:b/>
                <w:sz w:val="21"/>
                <w:szCs w:val="21"/>
                <w:lang w:val="zh-CN" w:bidi="zh-CN"/>
              </w:rPr>
              <w:t xml:space="preserve">注：</w:t>
            </w:r>
            <w:r>
              <w:rPr>
                <w:rFonts w:hint="eastAsia" w:ascii="宋体" w:hAnsi="宋体"/>
                <w:b/>
                <w:sz w:val="21"/>
                <w:szCs w:val="21"/>
                <w:lang w:bidi="zh-CN"/>
              </w:rPr>
              <w:t xml:space="preserve">响应</w:t>
            </w:r>
            <w:r>
              <w:rPr>
                <w:rFonts w:hint="eastAsia" w:ascii="宋体" w:hAnsi="宋体"/>
                <w:b/>
                <w:sz w:val="21"/>
                <w:szCs w:val="21"/>
                <w:lang w:val="zh-CN" w:bidi="zh-CN"/>
              </w:rPr>
              <w:t xml:space="preserve">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w:t>
            </w:r>
            <w:r>
              <w:rPr>
                <w:rFonts w:hint="eastAsia" w:ascii="宋体" w:hAnsi="宋体"/>
                <w:b/>
                <w:sz w:val="21"/>
                <w:szCs w:val="21"/>
                <w:lang w:bidi="zh-CN"/>
              </w:rPr>
              <w:t xml:space="preserve">供应商</w:t>
            </w:r>
            <w:r>
              <w:rPr>
                <w:rFonts w:hint="eastAsia" w:ascii="宋体" w:hAnsi="宋体"/>
                <w:b/>
                <w:sz w:val="21"/>
                <w:szCs w:val="21"/>
                <w:lang w:val="zh-CN" w:bidi="zh-CN"/>
              </w:rPr>
              <w:t xml:space="preserve">公章或网络查询截图并加盖</w:t>
            </w:r>
            <w:r>
              <w:rPr>
                <w:rFonts w:hint="eastAsia" w:ascii="宋体" w:hAnsi="宋体"/>
                <w:b/>
                <w:sz w:val="21"/>
                <w:szCs w:val="21"/>
                <w:lang w:bidi="zh-CN"/>
              </w:rPr>
              <w:t xml:space="preserve">供应商</w:t>
            </w:r>
            <w:r>
              <w:rPr>
                <w:rFonts w:hint="eastAsia" w:ascii="宋体" w:hAnsi="宋体"/>
                <w:b/>
                <w:sz w:val="21"/>
                <w:szCs w:val="21"/>
                <w:lang w:val="zh-CN" w:bidi="zh-CN"/>
              </w:rPr>
              <w:t xml:space="preserve">公章，未提供不得分。</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977"/>
        </w:trPr>
        <w:tc>
          <w:tcPr>
            <w:tcW w:w="1127" w:type="dxa"/>
            <w:vAlign w:val="center"/>
            <w:vMerge w:val="continue"/>
            <w:textDirection w:val="lrTb"/>
            <w:noWrap w:val="false"/>
          </w:tcPr>
          <w:p>
            <w:pPr>
              <w:ind w:left="0"/>
              <w:jc w:val="center"/>
              <w:spacing w:line="440" w:lineRule="exact"/>
              <w:rPr>
                <w:rFonts w:ascii="宋体" w:hAnsi="宋体" w:cs="Tahoma"/>
                <w:b/>
                <w:bCs/>
                <w:color w:val="000000"/>
                <w:sz w:val="21"/>
                <w:szCs w:val="21"/>
              </w:rPr>
            </w:pPr>
            <w:r>
              <w:rPr>
                <w:rFonts w:ascii="宋体" w:hAnsi="宋体" w:cs="Tahoma"/>
                <w:b/>
                <w:bCs/>
                <w:color w:val="000000"/>
                <w:sz w:val="21"/>
                <w:szCs w:val="21"/>
              </w:rPr>
            </w:r>
            <w:r/>
          </w:p>
        </w:tc>
        <w:tc>
          <w:tcPr>
            <w:tcW w:w="1135" w:type="dxa"/>
            <w:vAlign w:val="center"/>
            <w:textDirection w:val="lrTb"/>
            <w:noWrap w:val="false"/>
          </w:tcPr>
          <w:p>
            <w:pPr>
              <w:ind w:left="0"/>
              <w:jc w:val="center"/>
              <w:spacing w:line="440" w:lineRule="exact"/>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6240" w:type="dxa"/>
            <w:vAlign w:val="center"/>
            <w:textDirection w:val="lrTb"/>
            <w:noWrap w:val="false"/>
          </w:tcPr>
          <w:p>
            <w:pPr>
              <w:ind w:left="0"/>
              <w:spacing w:line="440" w:lineRule="exact"/>
              <w:rPr>
                <w:rFonts w:ascii="宋体" w:hAnsi="宋体"/>
                <w:color w:val="000000"/>
                <w:sz w:val="21"/>
                <w:szCs w:val="21"/>
              </w:rPr>
            </w:pPr>
            <w:r>
              <w:rPr>
                <w:rFonts w:hint="eastAsia" w:ascii="宋体" w:hAnsi="宋体"/>
                <w:color w:val="000000"/>
                <w:sz w:val="21"/>
                <w:szCs w:val="21"/>
              </w:rPr>
              <w:t xml:space="preserve">供应商提供自2022年1月1日（以合同签订日期为准）以来承担的类似物业服务项目业绩，每具备1项业绩得1分，最高得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spacing w:line="440" w:lineRule="exact"/>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1350" w:type="dxa"/>
            <w:vAlign w:val="center"/>
            <w:textDirection w:val="lrTb"/>
            <w:noWrap w:val="false"/>
          </w:tcPr>
          <w:p>
            <w:pPr>
              <w:ind w:left="0"/>
              <w:jc w:val="center"/>
              <w:spacing w:line="440" w:lineRule="exact"/>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bl>
    <w:p>
      <w:pPr>
        <w:pStyle w:val="884"/>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827"/>
        <w:ind w:left="0" w:firstLine="0"/>
        <w:jc w:val="center"/>
        <w:rPr>
          <w:rFonts w:ascii="宋体" w:hAnsi="宋体"/>
          <w:b/>
          <w:sz w:val="44"/>
          <w:szCs w:val="22"/>
        </w:rPr>
      </w:pPr>
      <w:r/>
      <w:bookmarkStart w:id="131" w:name="_Toc165274524"/>
      <w:r/>
      <w:bookmarkStart w:id="132" w:name="_Toc167114663"/>
      <w:r/>
      <w:bookmarkStart w:id="133" w:name="_Toc31555"/>
      <w:r>
        <w:rPr>
          <w:rFonts w:hint="eastAsia" w:ascii="宋体" w:hAnsi="宋体"/>
          <w:b/>
          <w:sz w:val="44"/>
          <w:szCs w:val="22"/>
        </w:rPr>
        <w:t xml:space="preserve">第七章 物业管理考核办法</w:t>
      </w:r>
      <w:bookmarkEnd w:id="131"/>
      <w:r/>
      <w:bookmarkEnd w:id="132"/>
      <w:r/>
      <w:bookmarkEnd w:id="133"/>
      <w:r/>
      <w:r/>
    </w:p>
    <w:tbl>
      <w:tblPr>
        <w:tblStyle w:val="837"/>
        <w:tblW w:w="11253" w:type="dxa"/>
        <w:jc w:val="center"/>
        <w:tblLayout w:type="fixed"/>
        <w:tblCellMar>
          <w:left w:w="108" w:type="dxa"/>
          <w:top w:w="0" w:type="dxa"/>
          <w:right w:w="108" w:type="dxa"/>
          <w:bottom w:w="0" w:type="dxa"/>
        </w:tblCellMar>
        <w:tblLook w:val="04A0" w:firstRow="1" w:lastRow="0" w:firstColumn="1" w:lastColumn="0" w:noHBand="0" w:noVBand="1"/>
      </w:tblPr>
      <w:tblGrid>
        <w:gridCol w:w="11253"/>
      </w:tblGrid>
      <w:tr>
        <w:trPr>
          <w:jc w:val="center"/>
          <w:trHeight w:val="392"/>
        </w:trPr>
        <w:tc>
          <w:tcPr>
            <w:shd w:val="clear" w:color="auto" w:fill="auto"/>
            <w:tcBorders>
              <w:top w:val="none" w:color="000000" w:sz="4" w:space="0"/>
              <w:left w:val="none" w:color="000000" w:sz="4" w:space="0"/>
              <w:bottom w:val="none" w:color="000000" w:sz="4" w:space="0"/>
              <w:right w:val="none" w:color="000000" w:sz="4" w:space="0"/>
            </w:tcBorders>
            <w:tcW w:w="11253"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拆迁安置小区物业管理考评细则—(第三方考评-高层建筑）</w:t>
            </w:r>
            <w:r/>
          </w:p>
        </w:tc>
      </w:tr>
      <w:tr>
        <w:trPr>
          <w:jc w:val="center"/>
          <w:trHeight w:val="450"/>
        </w:trPr>
        <w:tc>
          <w:tcPr>
            <w:shd w:val="clear" w:color="auto" w:fill="auto"/>
            <w:tcBorders>
              <w:top w:val="none" w:color="000000" w:sz="4" w:space="0"/>
              <w:left w:val="none" w:color="000000" w:sz="4" w:space="0"/>
              <w:bottom w:val="none" w:color="000000" w:sz="4" w:space="0"/>
              <w:right w:val="none" w:color="000000" w:sz="4" w:space="0"/>
            </w:tcBorders>
            <w:tcW w:w="11253"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    年第   季度）</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253" w:type="dxa"/>
            <w:vAlign w:val="center"/>
            <w:textDirection w:val="lrTb"/>
            <w:noWrap w:val="false"/>
          </w:tcPr>
          <w:p>
            <w:pPr>
              <w:ind w:left="0"/>
              <w:jc w:val="left"/>
              <w:widowControl w:val="off"/>
              <w:rPr>
                <w:rFonts w:ascii="仿宋" w:hAnsi="仿宋" w:eastAsia="仿宋" w:cs="仿宋"/>
                <w:b/>
                <w:bCs/>
                <w:sz w:val="24"/>
                <w:szCs w:val="24"/>
              </w:rPr>
            </w:pPr>
            <w:r>
              <w:rPr>
                <w:rFonts w:hint="eastAsia" w:ascii="仿宋" w:hAnsi="仿宋" w:eastAsia="仿宋" w:cs="仿宋"/>
                <w:b/>
                <w:bCs/>
                <w:sz w:val="24"/>
                <w:szCs w:val="24"/>
              </w:rPr>
              <w:t xml:space="preserve">专项考评（100分）</w:t>
            </w:r>
            <w:r/>
          </w:p>
        </w:tc>
      </w:tr>
      <w:tr>
        <w:trPr>
          <w:jc w:val="center"/>
          <w:trHeight w:val="615"/>
        </w:trPr>
        <w:tc>
          <w:tcPr>
            <w:shd w:val="clear" w:color="000000" w:fill="ffffff"/>
            <w:tcBorders>
              <w:top w:val="none" w:color="000000" w:sz="4" w:space="0"/>
              <w:left w:val="none" w:color="000000" w:sz="4" w:space="0"/>
              <w:bottom w:val="none" w:color="000000" w:sz="4" w:space="0"/>
              <w:right w:val="none" w:color="000000" w:sz="4" w:space="0"/>
            </w:tcBorders>
            <w:tcW w:w="11253" w:type="dxa"/>
            <w:vAlign w:val="center"/>
            <w:textDirection w:val="lrTb"/>
            <w:noWrap w:val="false"/>
          </w:tcPr>
          <w:p>
            <w:pPr>
              <w:ind w:left="0"/>
              <w:jc w:val="left"/>
              <w:widowControl w:val="off"/>
              <w:rPr>
                <w:rFonts w:ascii="仿宋" w:hAnsi="仿宋" w:eastAsia="仿宋" w:cs="仿宋"/>
                <w:b/>
                <w:bCs/>
                <w:sz w:val="24"/>
                <w:szCs w:val="24"/>
              </w:rPr>
            </w:pPr>
            <w:r>
              <w:rPr>
                <w:rFonts w:hint="eastAsia" w:ascii="仿宋" w:hAnsi="仿宋" w:eastAsia="仿宋" w:cs="仿宋"/>
                <w:b/>
                <w:bCs/>
                <w:sz w:val="24"/>
                <w:szCs w:val="24"/>
              </w:rPr>
              <w:t xml:space="preserve">物业企业名称：             小区名称：               属地街道：            日期：</w:t>
            </w:r>
            <w:r/>
          </w:p>
        </w:tc>
      </w:tr>
      <w:tr>
        <w:trPr>
          <w:jc w:val="center"/>
          <w:trHeight w:val="615"/>
        </w:trPr>
        <w:tc>
          <w:tcPr>
            <w:shd w:val="clear" w:color="000000" w:fill="ffffff"/>
            <w:tcBorders>
              <w:top w:val="none" w:color="000000" w:sz="4" w:space="0"/>
              <w:left w:val="none" w:color="000000" w:sz="4" w:space="0"/>
              <w:bottom w:val="none" w:color="000000" w:sz="4" w:space="0"/>
              <w:right w:val="none" w:color="000000" w:sz="4" w:space="0"/>
            </w:tcBorders>
            <w:tcW w:w="11253" w:type="dxa"/>
            <w:vAlign w:val="center"/>
            <w:textDirection w:val="lrTb"/>
            <w:noWrap w:val="false"/>
          </w:tcPr>
          <w:tbl>
            <w:tblPr>
              <w:tblStyle w:val="837"/>
              <w:tblW w:w="110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3"/>
              <w:gridCol w:w="4558"/>
              <w:gridCol w:w="661"/>
              <w:gridCol w:w="2643"/>
              <w:gridCol w:w="1167"/>
            </w:tblGrid>
            <w:tr>
              <w:trPr>
                <w:trHeight w:val="479"/>
              </w:trPr>
              <w:tc>
                <w:tcPr>
                  <w:shd w:val="clear" w:color="auto" w:fill="auto"/>
                  <w:tcW w:w="2033"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评议内容</w:t>
                  </w:r>
                  <w:r/>
                </w:p>
              </w:tc>
              <w:tc>
                <w:tcPr>
                  <w:shd w:val="clear" w:color="auto" w:fill="auto"/>
                  <w:tcW w:w="4558"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目标要求</w:t>
                  </w:r>
                  <w:r/>
                </w:p>
              </w:tc>
              <w:tc>
                <w:tcPr>
                  <w:shd w:val="clear" w:color="auto" w:fill="auto"/>
                  <w:tcW w:w="661"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分值</w:t>
                  </w:r>
                  <w:r/>
                </w:p>
              </w:tc>
              <w:tc>
                <w:tcPr>
                  <w:shd w:val="clear" w:color="auto" w:fill="auto"/>
                  <w:tcW w:w="2643"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评分说明</w:t>
                  </w:r>
                  <w:r/>
                </w:p>
              </w:tc>
              <w:tc>
                <w:tcPr>
                  <w:shd w:val="clear" w:color="auto" w:fill="auto"/>
                  <w:tcW w:w="1167"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得分</w:t>
                  </w:r>
                  <w:r/>
                </w:p>
              </w:tc>
            </w:tr>
            <w:tr>
              <w:trPr/>
              <w:tc>
                <w:tcPr>
                  <w:shd w:val="clear" w:color="auto" w:fill="auto"/>
                  <w:tcW w:w="203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安全管理（25分）</w:t>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安全、消防制度规范健全，基础档案齐全；中控室、消控室有专门值班人员，特殊工种人员必须具备相应的专业资质，持证上岗,熟练操作</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2643" w:type="dxa"/>
                  <w:vAlign w:val="center"/>
                  <w:textDirection w:val="lrTb"/>
                  <w:noWrap w:val="false"/>
                </w:tcPr>
                <w:p>
                  <w:pPr>
                    <w:ind w:left="600" w:hanging="600"/>
                    <w:widowControl w:val="off"/>
                    <w:rPr>
                      <w:rFonts w:ascii="仿宋" w:hAnsi="仿宋" w:eastAsia="仿宋" w:cs="仿宋"/>
                      <w:sz w:val="24"/>
                      <w:szCs w:val="24"/>
                    </w:rPr>
                  </w:pPr>
                  <w:r>
                    <w:rPr>
                      <w:rFonts w:hint="eastAsia" w:ascii="仿宋" w:hAnsi="仿宋" w:eastAsia="仿宋" w:cs="仿宋"/>
                      <w:sz w:val="24"/>
                      <w:szCs w:val="24"/>
                    </w:rPr>
                    <w:t xml:space="preserve">无证上岗扣5分；其余不符合每处扣2分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Align w:val="center"/>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对突发事件具备应急预案，能够及时处理紧急情况</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264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每发现一处不符合            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Align w:val="center"/>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设施设备资料台帐、标识卡及维修记录齐全</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264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设施维保（75分）</w:t>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小区内强弱电、管道燃气、给排水、安防（监控、门禁、道闸）等设备能正常使用</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264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每发现一处不符合            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建立供配电管理维护制度，保持配电间干净整洁，配电设施按规定进行安检，巡检记录完整</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264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消防设备正常运行、消防设施无缺失；消防泵房干净整齐、管网压力值无异常；现场的手报、消防电话，手动启泵、高位水箱运营良好；设备无生锈、漏水现象，顶楼末端水压力正常</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264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系统瘫痪扣5分；顶楼末端放水测试无水扣5分；其余每发现1处不符合</w:t>
                  </w:r>
                  <w:r/>
                </w:p>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建立电梯管理维护制度，每日巡查、记录电梯使用安全状况；电梯内紧急呼叫等安全设施每月定期检查保养并建档备案,并张贴96333标贴；电梯每年进行综合调整测试，每两年进行1次负荷校调试验，保障全年电梯安全运行</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264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超期未年检扣5分；其余不符合每处扣2分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2033"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4558"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房屋及各项公共设施维护保养到位，维修及时；路灯、楼道灯、公共玻璃窗等完好无损；容易危及人身安全的设施设备有明显警示标志和防范措施</w:t>
                  </w:r>
                  <w:r/>
                </w:p>
              </w:tc>
              <w:tc>
                <w:tcPr>
                  <w:shd w:val="clear" w:color="auto" w:fill="auto"/>
                  <w:tcW w:w="661"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264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每发现一处不符合            扣2分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488"/>
              </w:trPr>
              <w:tc>
                <w:tcPr>
                  <w:gridSpan w:val="2"/>
                  <w:shd w:val="clear" w:color="auto" w:fill="auto"/>
                  <w:tcW w:w="6591"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合计</w:t>
                  </w:r>
                  <w:r/>
                </w:p>
              </w:tc>
              <w:tc>
                <w:tcPr>
                  <w:shd w:val="clear" w:color="auto" w:fill="auto"/>
                  <w:tcW w:w="661"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100</w:t>
                  </w:r>
                  <w:r/>
                </w:p>
              </w:tc>
              <w:tc>
                <w:tcPr>
                  <w:shd w:val="clear" w:color="auto" w:fill="auto"/>
                  <w:tcW w:w="264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得分</w:t>
                  </w:r>
                  <w:r/>
                </w:p>
              </w:tc>
              <w:tc>
                <w:tcPr>
                  <w:shd w:val="clear" w:color="auto" w:fill="auto"/>
                  <w:tcW w:w="1167"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bl>
          <w:p>
            <w:pPr>
              <w:ind w:left="0"/>
              <w:jc w:val="left"/>
              <w:widowControl w:val="off"/>
              <w:rPr>
                <w:rFonts w:ascii="仿宋" w:hAnsi="仿宋" w:eastAsia="仿宋" w:cs="仿宋"/>
                <w:b/>
                <w:bCs/>
                <w:sz w:val="24"/>
                <w:szCs w:val="24"/>
              </w:rPr>
            </w:pPr>
            <w:r>
              <w:rPr>
                <w:rFonts w:ascii="仿宋" w:hAnsi="仿宋" w:eastAsia="仿宋" w:cs="仿宋"/>
                <w:b/>
                <w:bCs/>
                <w:sz w:val="24"/>
                <w:szCs w:val="24"/>
              </w:rPr>
            </w:r>
            <w:r/>
          </w:p>
        </w:tc>
      </w:tr>
    </w:tbl>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项目负责人签字：   </w:t>
      </w:r>
      <w:r>
        <w:rPr>
          <w:rFonts w:ascii="仿宋" w:hAnsi="仿宋" w:eastAsia="仿宋" w:cs="仿宋"/>
          <w:b/>
          <w:bCs/>
          <w:sz w:val="28"/>
          <w:szCs w:val="28"/>
        </w:rPr>
        <w:t xml:space="preserve">           </w:t>
      </w:r>
      <w:r>
        <w:rPr>
          <w:rFonts w:hint="eastAsia" w:ascii="仿宋" w:hAnsi="仿宋" w:eastAsia="仿宋" w:cs="仿宋"/>
          <w:b/>
          <w:bCs/>
          <w:sz w:val="28"/>
          <w:szCs w:val="28"/>
        </w:rPr>
        <w:t xml:space="preserve">  </w:t>
      </w:r>
      <w:r>
        <w:rPr>
          <w:rFonts w:ascii="仿宋" w:hAnsi="仿宋" w:eastAsia="仿宋" w:cs="仿宋"/>
          <w:b/>
          <w:bCs/>
          <w:sz w:val="28"/>
          <w:szCs w:val="28"/>
        </w:rPr>
        <w:t xml:space="preserve">        </w:t>
      </w:r>
      <w:r>
        <w:rPr>
          <w:rFonts w:hint="eastAsia" w:ascii="仿宋" w:hAnsi="仿宋" w:eastAsia="仿宋" w:cs="仿宋"/>
          <w:b/>
          <w:bCs/>
          <w:sz w:val="28"/>
          <w:szCs w:val="28"/>
        </w:rPr>
        <w:t xml:space="preserve"> 专家签字                         </w:t>
      </w:r>
      <w:r/>
    </w:p>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日期：</w:t>
      </w:r>
      <w:r/>
    </w:p>
    <w:p>
      <w:pPr>
        <w:ind w:left="0"/>
        <w:widowControl w:val="off"/>
        <w:rPr>
          <w:rFonts w:ascii="仿宋" w:hAnsi="仿宋" w:eastAsia="仿宋" w:cs="仿宋"/>
          <w:b/>
          <w:bCs/>
          <w:sz w:val="28"/>
          <w:szCs w:val="28"/>
        </w:rPr>
      </w:pPr>
      <w:r>
        <w:rPr>
          <w:rFonts w:ascii="仿宋" w:hAnsi="仿宋" w:eastAsia="仿宋" w:cs="仿宋"/>
          <w:b/>
          <w:bCs/>
          <w:sz w:val="28"/>
          <w:szCs w:val="28"/>
        </w:rPr>
      </w:r>
      <w:r/>
    </w:p>
    <w:tbl>
      <w:tblPr>
        <w:tblStyle w:val="837"/>
        <w:tblW w:w="11079" w:type="dxa"/>
        <w:jc w:val="center"/>
        <w:tblLayout w:type="fixed"/>
        <w:tblCellMar>
          <w:left w:w="108" w:type="dxa"/>
          <w:top w:w="0" w:type="dxa"/>
          <w:right w:w="108" w:type="dxa"/>
          <w:bottom w:w="0" w:type="dxa"/>
        </w:tblCellMar>
        <w:tblLook w:val="04A0" w:firstRow="1" w:lastRow="0" w:firstColumn="1" w:lastColumn="0" w:noHBand="0" w:noVBand="1"/>
      </w:tblPr>
      <w:tblGrid>
        <w:gridCol w:w="11079"/>
      </w:tblGrid>
      <w:tr>
        <w:trPr>
          <w:jc w:val="center"/>
          <w:trHeight w:val="525"/>
        </w:trPr>
        <w:tc>
          <w:tcPr>
            <w:shd w:val="clear" w:color="auto" w:fill="auto"/>
            <w:tcBorders>
              <w:top w:val="none" w:color="000000" w:sz="4" w:space="0"/>
              <w:left w:val="none" w:color="000000" w:sz="4" w:space="0"/>
              <w:bottom w:val="none" w:color="000000" w:sz="4" w:space="0"/>
              <w:right w:val="none" w:color="000000" w:sz="4" w:space="0"/>
            </w:tcBorders>
            <w:tcW w:w="11079"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拆迁安置小区物业管理考评细则—(街道考评）</w:t>
            </w:r>
            <w:r/>
          </w:p>
        </w:tc>
      </w:tr>
      <w:tr>
        <w:trPr>
          <w:jc w:val="center"/>
          <w:trHeight w:val="450"/>
        </w:trPr>
        <w:tc>
          <w:tcPr>
            <w:shd w:val="clear" w:color="auto" w:fill="auto"/>
            <w:tcBorders>
              <w:top w:val="none" w:color="000000" w:sz="4" w:space="0"/>
              <w:left w:val="none" w:color="000000" w:sz="4" w:space="0"/>
              <w:bottom w:val="none" w:color="000000" w:sz="4" w:space="0"/>
              <w:right w:val="none" w:color="000000" w:sz="4" w:space="0"/>
            </w:tcBorders>
            <w:tcW w:w="11079"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    年第   季度）</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079" w:type="dxa"/>
            <w:vAlign w:val="center"/>
            <w:textDirection w:val="lrTb"/>
            <w:noWrap w:val="false"/>
          </w:tcPr>
          <w:p>
            <w:pPr>
              <w:ind w:left="0"/>
              <w:jc w:val="left"/>
              <w:widowControl w:val="off"/>
              <w:rPr>
                <w:rFonts w:ascii="仿宋" w:hAnsi="仿宋" w:eastAsia="仿宋" w:cs="仿宋"/>
                <w:b/>
                <w:bCs/>
                <w:sz w:val="24"/>
                <w:szCs w:val="24"/>
              </w:rPr>
            </w:pPr>
            <w:r>
              <w:rPr>
                <w:rFonts w:hint="eastAsia" w:ascii="仿宋" w:hAnsi="仿宋" w:eastAsia="仿宋" w:cs="仿宋"/>
                <w:b/>
                <w:bCs/>
                <w:sz w:val="24"/>
                <w:szCs w:val="24"/>
              </w:rPr>
              <w:t xml:space="preserve">物业企业名称：            小区名称</w:t>
            </w:r>
            <w:r>
              <w:rPr>
                <w:rFonts w:hint="eastAsia" w:ascii="仿宋" w:hAnsi="仿宋" w:eastAsia="仿宋" w:cs="仿宋"/>
                <w:bCs/>
                <w:sz w:val="24"/>
                <w:szCs w:val="24"/>
              </w:rPr>
              <w:t xml:space="preserve">（□高层 □低层）</w:t>
            </w:r>
            <w:r>
              <w:rPr>
                <w:rFonts w:hint="eastAsia" w:ascii="仿宋" w:hAnsi="仿宋" w:eastAsia="仿宋" w:cs="仿宋"/>
                <w:b/>
                <w:bCs/>
                <w:sz w:val="24"/>
                <w:szCs w:val="24"/>
              </w:rPr>
              <w:t xml:space="preserve">：             属地街道</w:t>
            </w:r>
            <w:r>
              <w:rPr>
                <w:rFonts w:hint="eastAsia" w:ascii="仿宋" w:hAnsi="仿宋" w:eastAsia="仿宋" w:cs="仿宋"/>
                <w:bCs/>
                <w:sz w:val="24"/>
                <w:szCs w:val="24"/>
              </w:rPr>
              <w:t xml:space="preserve">（盖章）</w:t>
            </w:r>
            <w:r>
              <w:rPr>
                <w:rFonts w:hint="eastAsia" w:ascii="仿宋" w:hAnsi="仿宋" w:eastAsia="仿宋" w:cs="仿宋"/>
                <w:b/>
                <w:bCs/>
                <w:sz w:val="24"/>
                <w:szCs w:val="24"/>
              </w:rPr>
              <w:t xml:space="preserve">：               </w:t>
            </w:r>
            <w:r/>
          </w:p>
        </w:tc>
      </w:tr>
      <w:tr>
        <w:trPr>
          <w:jc w:val="center"/>
          <w:trHeight w:val="1985"/>
        </w:trPr>
        <w:tc>
          <w:tcPr>
            <w:shd w:val="clear" w:color="000000" w:fill="ffffff"/>
            <w:tcBorders>
              <w:top w:val="none" w:color="000000" w:sz="4" w:space="0"/>
              <w:left w:val="none" w:color="000000" w:sz="4" w:space="0"/>
              <w:bottom w:val="none" w:color="000000" w:sz="4" w:space="0"/>
              <w:right w:val="none" w:color="000000" w:sz="4" w:space="0"/>
            </w:tcBorders>
            <w:tcW w:w="11079" w:type="dxa"/>
            <w:vAlign w:val="center"/>
            <w:textDirection w:val="lrTb"/>
            <w:noWrap w:val="false"/>
          </w:tcPr>
          <w:tbl>
            <w:tblPr>
              <w:tblStyle w:val="837"/>
              <w:tblpPr w:horzAnchor="margin" w:tblpXSpec="center" w:vertAnchor="text" w:tblpY="-92" w:leftFromText="180" w:topFromText="0" w:rightFromText="180" w:bottomFromText="0"/>
              <w:tblW w:w="10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5147"/>
              <w:gridCol w:w="804"/>
              <w:gridCol w:w="3063"/>
              <w:gridCol w:w="519"/>
            </w:tblGrid>
            <w:tr>
              <w:trPr>
                <w:jc w:val="center"/>
                <w:trHeight w:val="421"/>
              </w:trPr>
              <w:tc>
                <w:tcPr>
                  <w:shd w:val="clear" w:color="auto" w:fill="auto"/>
                  <w:tcW w:w="1352"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评议内容</w:t>
                  </w:r>
                  <w:r/>
                </w:p>
              </w:tc>
              <w:tc>
                <w:tcPr>
                  <w:shd w:val="clear" w:color="auto" w:fill="auto"/>
                  <w:tcW w:w="5147"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目标要求</w:t>
                  </w:r>
                  <w:r/>
                </w:p>
              </w:tc>
              <w:tc>
                <w:tcPr>
                  <w:shd w:val="clear" w:color="auto" w:fill="auto"/>
                  <w:tcW w:w="804"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分值</w:t>
                  </w:r>
                  <w:r/>
                </w:p>
              </w:tc>
              <w:tc>
                <w:tcPr>
                  <w:shd w:val="clear" w:color="auto" w:fill="auto"/>
                  <w:tcW w:w="3063"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评分说明</w:t>
                  </w:r>
                  <w:r/>
                </w:p>
              </w:tc>
              <w:tc>
                <w:tcPr>
                  <w:shd w:val="clear" w:color="auto" w:fill="auto"/>
                  <w:tcW w:w="519"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得分</w:t>
                  </w:r>
                  <w:r/>
                </w:p>
              </w:tc>
            </w:tr>
            <w:tr>
              <w:trPr>
                <w:jc w:val="center"/>
              </w:trPr>
              <w:tc>
                <w:tcPr>
                  <w:shd w:val="clear" w:color="auto" w:fill="auto"/>
                  <w:tcW w:w="1352"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环境绿化</w:t>
                  </w:r>
                  <w:r/>
                </w:p>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卫生管理（30分）</w:t>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有专职绿化养护人员，按合同标准，制定小区绿化养护计划，保持小区绿化良好生长</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无绿化养护计划及实施记录扣3分；未修剪、未清理杂草、枯死等，每处扣1分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对小区生活垃圾、装修垃圾制定专项清洁处理方案，始终保持垃圾丢放点周围卫生整洁</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无垃圾处理方案的扣3分，存在不整洁现象每处扣1分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504"/>
              </w:trPr>
              <w:tc>
                <w:tcPr>
                  <w:shd w:val="clear" w:color="auto" w:fill="auto"/>
                  <w:tcW w:w="1352"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无小区保洁方案的扣3分，共用场地保洁不到位的每处扣1分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区域秩序</w:t>
                  </w:r>
                  <w:r/>
                </w:p>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车辆管理（30分）</w:t>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建立小区机动车、非机动车管理制度，车辆按规停放，管理有效，责任明确，保证消防通道畅通，按规定收取车位管理费、租金</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无车辆管理制度扣3分；其余每处不符扣1分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509"/>
              </w:trPr>
              <w:tc>
                <w:tcPr>
                  <w:shd w:val="clear" w:color="auto" w:fill="auto"/>
                  <w:tcW w:w="1352" w:type="dxa"/>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无乱搭乱建、擅自破墙开门（窗）的行为，危及人身安全处有明显标识和具体的防范措施</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发现1处不符合扣1分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根据合同服务标准，实行保安值班及巡逻，发现违规行为及时劝阻，并记录</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63"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restart"/>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安全管理（20分）</w:t>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有效管理，维护小区住户的人身和一般财产安全，偷盗派出所报案率低，及时上报发生的违纪违法案件</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6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发现1处不符合扣1分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保证房屋供水、供电、供气、电梯等主要共用设施设备的安全，维护业主和使用人正常生活</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3063"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464"/>
              </w:trPr>
              <w:tc>
                <w:tcPr>
                  <w:shd w:val="clear" w:color="auto" w:fill="auto"/>
                  <w:tcW w:w="1352"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小区监控、安保设备运行正常</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3063"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restart"/>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配合管理纠纷处理（20分）</w:t>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3063"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不配合不得分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447"/>
              </w:trPr>
              <w:tc>
                <w:tcPr>
                  <w:shd w:val="clear" w:color="auto" w:fill="auto"/>
                  <w:tcW w:w="1352"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对住建、消防、派出所、城管等相关行政主管部门的工作要求能按时完成</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3063"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Align w:val="center"/>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对住建部门物业管理考核检查中提出的整改意见，在限期内整改到位</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3063"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438"/>
              </w:trPr>
              <w:tc>
                <w:tcPr>
                  <w:shd w:val="clear" w:color="auto" w:fill="auto"/>
                  <w:tcW w:w="1352"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积极开展限放烟花爆竹的宣传，对发生小区第一时间上报相关部门</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3063"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Pr>
              <w:tc>
                <w:tcPr>
                  <w:shd w:val="clear" w:color="auto" w:fill="auto"/>
                  <w:tcW w:w="1352"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47"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物业管理服务应遵守各项规定和约定，无因违规违约而被主要新闻媒体曝光的</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306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有违规或被媒体曝光的不得分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jc w:val="center"/>
                <w:trHeight w:val="356"/>
              </w:trPr>
              <w:tc>
                <w:tcPr>
                  <w:gridSpan w:val="2"/>
                  <w:shd w:val="clear" w:color="auto" w:fill="auto"/>
                  <w:tcW w:w="6499"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合计</w:t>
                  </w:r>
                  <w:r/>
                </w:p>
              </w:tc>
              <w:tc>
                <w:tcPr>
                  <w:shd w:val="clear" w:color="auto" w:fill="auto"/>
                  <w:tcW w:w="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100</w:t>
                  </w:r>
                  <w:r/>
                </w:p>
              </w:tc>
              <w:tc>
                <w:tcPr>
                  <w:shd w:val="clear" w:color="auto" w:fill="auto"/>
                  <w:tcW w:w="3063"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得分</w:t>
                  </w:r>
                  <w:r/>
                </w:p>
              </w:tc>
              <w:tc>
                <w:tcPr>
                  <w:shd w:val="clear" w:color="auto" w:fill="auto"/>
                  <w:tcW w:w="519"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bl>
          <w:p>
            <w:pPr>
              <w:ind w:left="0"/>
              <w:jc w:val="left"/>
              <w:widowControl w:val="off"/>
              <w:rPr>
                <w:rFonts w:ascii="仿宋" w:hAnsi="仿宋" w:eastAsia="仿宋" w:cs="仿宋"/>
                <w:b/>
                <w:bCs/>
                <w:sz w:val="24"/>
                <w:szCs w:val="24"/>
              </w:rPr>
            </w:pPr>
            <w:r>
              <w:rPr>
                <w:rFonts w:ascii="仿宋" w:hAnsi="仿宋" w:eastAsia="仿宋" w:cs="仿宋"/>
                <w:b/>
                <w:bCs/>
                <w:sz w:val="24"/>
                <w:szCs w:val="24"/>
              </w:rPr>
            </w:r>
            <w:r/>
          </w:p>
        </w:tc>
      </w:tr>
    </w:tbl>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项目负责人签字：   </w:t>
      </w:r>
      <w:r>
        <w:rPr>
          <w:rFonts w:ascii="仿宋" w:hAnsi="仿宋" w:eastAsia="仿宋" w:cs="仿宋"/>
          <w:b/>
          <w:bCs/>
          <w:sz w:val="28"/>
          <w:szCs w:val="28"/>
        </w:rPr>
        <w:t xml:space="preserve">           </w:t>
      </w:r>
      <w:r>
        <w:rPr>
          <w:rFonts w:hint="eastAsia" w:ascii="仿宋" w:hAnsi="仿宋" w:eastAsia="仿宋" w:cs="仿宋"/>
          <w:b/>
          <w:bCs/>
          <w:sz w:val="28"/>
          <w:szCs w:val="28"/>
        </w:rPr>
        <w:t xml:space="preserve">  </w:t>
      </w:r>
      <w:r>
        <w:rPr>
          <w:rFonts w:ascii="仿宋" w:hAnsi="仿宋" w:eastAsia="仿宋" w:cs="仿宋"/>
          <w:b/>
          <w:bCs/>
          <w:sz w:val="28"/>
          <w:szCs w:val="28"/>
        </w:rPr>
        <w:t xml:space="preserve">        </w:t>
      </w:r>
      <w:r>
        <w:rPr>
          <w:rFonts w:hint="eastAsia" w:ascii="仿宋" w:hAnsi="仿宋" w:eastAsia="仿宋" w:cs="仿宋"/>
          <w:b/>
          <w:bCs/>
          <w:sz w:val="28"/>
          <w:szCs w:val="28"/>
        </w:rPr>
        <w:t xml:space="preserve"> 专家签字                         </w:t>
      </w:r>
      <w:r/>
    </w:p>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日期：</w:t>
      </w:r>
      <w:r/>
    </w:p>
    <w:tbl>
      <w:tblPr>
        <w:tblStyle w:val="837"/>
        <w:tblW w:w="11152" w:type="dxa"/>
        <w:jc w:val="center"/>
        <w:tblLayout w:type="fixed"/>
        <w:tblCellMar>
          <w:left w:w="108" w:type="dxa"/>
          <w:top w:w="0" w:type="dxa"/>
          <w:right w:w="108" w:type="dxa"/>
          <w:bottom w:w="0" w:type="dxa"/>
        </w:tblCellMar>
        <w:tblLook w:val="04A0" w:firstRow="1" w:lastRow="0" w:firstColumn="1" w:lastColumn="0" w:noHBand="0" w:noVBand="1"/>
      </w:tblPr>
      <w:tblGrid>
        <w:gridCol w:w="11152"/>
      </w:tblGrid>
      <w:tr>
        <w:trPr>
          <w:jc w:val="center"/>
          <w:trHeight w:val="510"/>
        </w:trPr>
        <w:tc>
          <w:tcPr>
            <w:shd w:val="clear" w:color="auto" w:fill="auto"/>
            <w:tcBorders>
              <w:top w:val="none" w:color="000000" w:sz="4" w:space="0"/>
              <w:left w:val="none" w:color="000000" w:sz="4" w:space="0"/>
              <w:bottom w:val="none" w:color="000000" w:sz="4" w:space="0"/>
              <w:right w:val="none" w:color="000000" w:sz="4" w:space="0"/>
            </w:tcBorders>
            <w:tcW w:w="11152"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拆迁安置小区物业管理考评细则—(物管会或社区考评）</w:t>
            </w:r>
            <w:r/>
          </w:p>
        </w:tc>
      </w:tr>
      <w:tr>
        <w:trPr>
          <w:jc w:val="center"/>
          <w:trHeight w:val="450"/>
        </w:trPr>
        <w:tc>
          <w:tcPr>
            <w:shd w:val="clear" w:color="auto" w:fill="auto"/>
            <w:tcBorders>
              <w:top w:val="none" w:color="000000" w:sz="4" w:space="0"/>
              <w:left w:val="none" w:color="000000" w:sz="4" w:space="0"/>
              <w:bottom w:val="none" w:color="000000" w:sz="4" w:space="0"/>
              <w:right w:val="none" w:color="000000" w:sz="4" w:space="0"/>
            </w:tcBorders>
            <w:tcW w:w="11152"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    年第   季度）</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152" w:type="dxa"/>
            <w:vAlign w:val="center"/>
            <w:textDirection w:val="lrTb"/>
            <w:noWrap w:val="false"/>
          </w:tcPr>
          <w:p>
            <w:pPr>
              <w:ind w:left="0"/>
              <w:jc w:val="left"/>
              <w:widowControl w:val="off"/>
              <w:rPr>
                <w:rFonts w:ascii="仿宋" w:hAnsi="仿宋" w:eastAsia="仿宋" w:cs="仿宋"/>
                <w:b/>
                <w:bCs/>
                <w:sz w:val="24"/>
                <w:szCs w:val="24"/>
              </w:rPr>
            </w:pPr>
            <w:r>
              <w:rPr>
                <w:rFonts w:hint="eastAsia" w:ascii="仿宋" w:hAnsi="仿宋" w:eastAsia="仿宋" w:cs="仿宋"/>
                <w:b/>
                <w:bCs/>
                <w:sz w:val="24"/>
                <w:szCs w:val="24"/>
              </w:rPr>
              <w:t xml:space="preserve">物业企业名称：            小区名称</w:t>
            </w:r>
            <w:r>
              <w:rPr>
                <w:rFonts w:hint="eastAsia" w:ascii="仿宋" w:hAnsi="仿宋" w:eastAsia="仿宋" w:cs="仿宋"/>
                <w:bCs/>
                <w:sz w:val="24"/>
                <w:szCs w:val="24"/>
              </w:rPr>
              <w:t xml:space="preserve">（□高层 □低层）</w:t>
            </w:r>
            <w:r>
              <w:rPr>
                <w:rFonts w:hint="eastAsia" w:ascii="仿宋" w:hAnsi="仿宋" w:eastAsia="仿宋" w:cs="仿宋"/>
                <w:b/>
                <w:bCs/>
                <w:sz w:val="24"/>
                <w:szCs w:val="24"/>
              </w:rPr>
              <w:t xml:space="preserve">：             物管会或社区</w:t>
            </w:r>
            <w:r>
              <w:rPr>
                <w:rFonts w:hint="eastAsia" w:ascii="仿宋" w:hAnsi="仿宋" w:eastAsia="仿宋" w:cs="仿宋"/>
                <w:bCs/>
                <w:sz w:val="24"/>
                <w:szCs w:val="24"/>
              </w:rPr>
              <w:t xml:space="preserve">（盖章）</w:t>
            </w:r>
            <w:r>
              <w:rPr>
                <w:rFonts w:hint="eastAsia" w:ascii="仿宋" w:hAnsi="仿宋" w:eastAsia="仿宋" w:cs="仿宋"/>
                <w:b/>
                <w:bCs/>
                <w:sz w:val="24"/>
                <w:szCs w:val="24"/>
              </w:rPr>
              <w:t xml:space="preserve">：               </w:t>
            </w:r>
            <w:r/>
          </w:p>
        </w:tc>
      </w:tr>
      <w:tr>
        <w:trPr>
          <w:jc w:val="center"/>
          <w:trHeight w:val="102"/>
        </w:trPr>
        <w:tc>
          <w:tcPr>
            <w:shd w:val="clear" w:color="000000" w:fill="ffffff"/>
            <w:tcBorders>
              <w:top w:val="none" w:color="000000" w:sz="4" w:space="0"/>
              <w:left w:val="none" w:color="000000" w:sz="4" w:space="0"/>
              <w:bottom w:val="none" w:color="000000" w:sz="4" w:space="0"/>
              <w:right w:val="none" w:color="000000" w:sz="4" w:space="0"/>
            </w:tcBorders>
            <w:tcW w:w="11152" w:type="dxa"/>
            <w:vAlign w:val="center"/>
            <w:textDirection w:val="lrTb"/>
            <w:noWrap w:val="false"/>
          </w:tcPr>
          <w:tbl>
            <w:tblPr>
              <w:tblStyle w:val="837"/>
              <w:tblpPr w:horzAnchor="margin" w:tblpX="1" w:vertAnchor="text" w:tblpY="-292" w:leftFromText="180" w:topFromText="0" w:rightFromText="180" w:bottomFromText="0"/>
              <w:tblW w:w="109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5520"/>
              <w:gridCol w:w="557"/>
              <w:gridCol w:w="3090"/>
              <w:gridCol w:w="516"/>
            </w:tblGrid>
            <w:tr>
              <w:trPr>
                <w:trHeight w:val="413"/>
              </w:trPr>
              <w:tc>
                <w:tcPr>
                  <w:shd w:val="clear" w:color="auto" w:fill="auto"/>
                  <w:tcW w:w="1284"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评议内容</w:t>
                  </w:r>
                  <w:r/>
                </w:p>
              </w:tc>
              <w:tc>
                <w:tcPr>
                  <w:shd w:val="clear" w:color="auto" w:fill="auto"/>
                  <w:tcW w:w="5520"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目标要求</w:t>
                  </w:r>
                  <w:r/>
                </w:p>
              </w:tc>
              <w:tc>
                <w:tcPr>
                  <w:shd w:val="clear" w:color="auto" w:fill="auto"/>
                  <w:tcW w:w="557"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分值</w:t>
                  </w:r>
                  <w:r/>
                </w:p>
              </w:tc>
              <w:tc>
                <w:tcPr>
                  <w:shd w:val="clear" w:color="auto" w:fill="auto"/>
                  <w:tcW w:w="3090"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评分说明</w:t>
                  </w:r>
                  <w:r/>
                </w:p>
              </w:tc>
              <w:tc>
                <w:tcPr>
                  <w:shd w:val="clear" w:color="auto" w:fill="auto"/>
                  <w:tcW w:w="516" w:type="dxa"/>
                  <w:vAlign w:val="center"/>
                  <w:textDirection w:val="lrTb"/>
                  <w:noWrap w:val="false"/>
                </w:tcPr>
                <w:p>
                  <w:pPr>
                    <w:ind w:left="0"/>
                    <w:jc w:val="center"/>
                    <w:widowControl w:val="off"/>
                    <w:rPr>
                      <w:rFonts w:ascii="仿宋" w:hAnsi="仿宋" w:eastAsia="仿宋" w:cs="仿宋"/>
                      <w:b/>
                      <w:sz w:val="24"/>
                      <w:szCs w:val="24"/>
                    </w:rPr>
                  </w:pPr>
                  <w:r>
                    <w:rPr>
                      <w:rFonts w:hint="eastAsia" w:ascii="仿宋" w:hAnsi="仿宋" w:eastAsia="仿宋" w:cs="仿宋"/>
                      <w:b/>
                      <w:sz w:val="24"/>
                      <w:szCs w:val="24"/>
                    </w:rPr>
                    <w:t xml:space="preserve">得分</w:t>
                  </w:r>
                  <w:r/>
                </w:p>
              </w:tc>
            </w:tr>
            <w:tr>
              <w:trPr/>
              <w:tc>
                <w:tcPr>
                  <w:shd w:val="clear" w:color="auto" w:fill="auto"/>
                  <w:tcW w:w="1284"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环境绿化</w:t>
                  </w:r>
                  <w:r/>
                </w:p>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卫生管理（30分）</w:t>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生活垃圾日产日清；已实行垃圾分类的按规定分类；装修垃圾定点堆放，环卫设施完好，无破损、脏污</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每发现一处不符合            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小区内路灯、楼道灯等公共照明设备完好；道路、绿化带、停车场（地下车库）等共用场地无垃圾、杂物及大块乱石，干净、整洁、无死角</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504"/>
              </w:trPr>
              <w:tc>
                <w:tcPr>
                  <w:shd w:val="clear" w:color="auto" w:fill="auto"/>
                  <w:tcW w:w="1284"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标识标牌无污渍、无乱贴乱画小广告，景观、娱乐设施表面基本干净，无污渍、锈迹</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绿化长势良好，修剪整齐美观，无病虫害，无折损等现象</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无绿化养护计划及实施记录扣2分；其余每处扣1分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509"/>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绿地无改变使用用途和破坏、践踏、占用现象。对违反规定的及时有效阻止或报送管理部门请求处理</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未有效阻止，报送相关管理部门请求处理记录的，每处扣1分；未报送相关管理部门请求处理扣2分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区域秩序</w:t>
                  </w:r>
                  <w:r/>
                </w:p>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车辆管理（40分）</w:t>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有秩序维护队伍，服装统一，佩戴明显标志，熟悉小区的环境，文明值勤，训练有素，言语规范，认真负责，专人值班，定时巡逻</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90"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未统一服装，管理人员不熟悉工作内容扣2分,其余每处不符合扣1分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机动车按规定位置停放，无乱停乱放现象，外来机动车进出有登记，对搬运大件物品有询问记录或实行通行管理</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90"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每发现1辆车乱停乱放扣1分；无车辆管理制度扣3分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无乱搭乱建、擅自破墙开门（窗）的行为，危及人身安全处有明显标识和具体的防范措施</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90"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发现1处不符合扣1分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划定非机动车停放位置，按序停放，管理责任明确，保证公共充电设施安全，无业主私拉电线</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3090"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未划定扣3分，私拉电线每处扣1分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restart"/>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安全管理（10分）</w:t>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小区室内消防柜干净整洁有巡检记录卡，无生锈、漏水、器械缺损</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3090"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发现1处不符合扣1分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447"/>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电梯正常运行，干净整洁，按照服务标准定期维护保养</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3090"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c>
                <w:tcPr>
                  <w:shd w:val="clear" w:color="auto" w:fill="auto"/>
                  <w:tcW w:w="1284" w:type="dxa"/>
                  <w:vAlign w:val="center"/>
                  <w:vMerge w:val="restart"/>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配合管理纠纷处理（20分）</w:t>
                  </w:r>
                  <w:r/>
                </w:p>
              </w:tc>
              <w:tc>
                <w:tcPr>
                  <w:shd w:val="clear" w:color="auto" w:fill="auto"/>
                  <w:tcW w:w="5520" w:type="dxa"/>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积极响应政府号召，配合政府创建各项荣誉称号，受属地街道办事处的监督和指导，配合协助小区开展的各项工作</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3090"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不配合不得分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438"/>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积极妥善处置各项纠纷事宜，无业主群访造成不良影响</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Align w:val="center"/>
                  <w:vMerge w:val="restart"/>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发现1处不符合扣1分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479"/>
              </w:trPr>
              <w:tc>
                <w:tcPr>
                  <w:shd w:val="clear" w:color="auto" w:fill="auto"/>
                  <w:tcW w:w="1284" w:type="dxa"/>
                  <w:vMerge w:val="continue"/>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520" w:type="dxa"/>
                  <w:vAlign w:val="center"/>
                  <w:textDirection w:val="lrTb"/>
                  <w:noWrap w:val="false"/>
                </w:tcPr>
                <w:p>
                  <w:pPr>
                    <w:ind w:left="0"/>
                    <w:widowControl w:val="off"/>
                    <w:rPr>
                      <w:rFonts w:ascii="仿宋" w:hAnsi="仿宋" w:eastAsia="仿宋" w:cs="仿宋"/>
                      <w:sz w:val="24"/>
                      <w:szCs w:val="24"/>
                    </w:rPr>
                  </w:pPr>
                  <w:r>
                    <w:rPr>
                      <w:rFonts w:hint="eastAsia" w:ascii="仿宋" w:hAnsi="仿宋" w:eastAsia="仿宋" w:cs="仿宋"/>
                      <w:sz w:val="24"/>
                      <w:szCs w:val="24"/>
                    </w:rPr>
                    <w:t xml:space="preserve">及时有效地解决业主或使用人多次有效投诉</w:t>
                  </w:r>
                  <w:r/>
                </w:p>
              </w:tc>
              <w:tc>
                <w:tcPr>
                  <w:shd w:val="clear" w:color="auto" w:fill="auto"/>
                  <w:tcW w:w="557" w:type="dxa"/>
                  <w:vAlign w:val="center"/>
                  <w:textDirection w:val="lrTb"/>
                  <w:noWrap w:val="false"/>
                </w:tcPr>
                <w:p>
                  <w:pPr>
                    <w:ind w:left="0"/>
                    <w:jc w:val="center"/>
                    <w:spacing w:line="480" w:lineRule="auto"/>
                    <w:widowControl w:val="off"/>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3090" w:type="dxa"/>
                  <w:vAlign w:val="center"/>
                  <w:vMerge w:val="continue"/>
                  <w:textDirection w:val="lrTb"/>
                  <w:noWrap w:val="false"/>
                </w:tcPr>
                <w:p>
                  <w:pPr>
                    <w:ind w:left="0"/>
                    <w:jc w:val="center"/>
                    <w:widowControl w:val="off"/>
                    <w:rPr>
                      <w:rFonts w:ascii="仿宋" w:hAnsi="仿宋" w:eastAsia="仿宋" w:cs="仿宋"/>
                      <w:sz w:val="24"/>
                      <w:szCs w:val="24"/>
                    </w:rPr>
                  </w:pPr>
                  <w:r>
                    <w:rPr>
                      <w:rFonts w:ascii="仿宋" w:hAnsi="仿宋" w:eastAsia="仿宋" w:cs="仿宋"/>
                      <w:sz w:val="24"/>
                      <w:szCs w:val="24"/>
                    </w:rPr>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r>
              <w:trPr>
                <w:trHeight w:val="488"/>
              </w:trPr>
              <w:tc>
                <w:tcPr>
                  <w:gridSpan w:val="2"/>
                  <w:shd w:val="clear" w:color="auto" w:fill="auto"/>
                  <w:tcW w:w="6804"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合计</w:t>
                  </w:r>
                  <w:r/>
                </w:p>
              </w:tc>
              <w:tc>
                <w:tcPr>
                  <w:shd w:val="clear" w:color="auto" w:fill="auto"/>
                  <w:tcW w:w="557"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100</w:t>
                  </w:r>
                  <w:r/>
                </w:p>
              </w:tc>
              <w:tc>
                <w:tcPr>
                  <w:shd w:val="clear" w:color="auto" w:fill="auto"/>
                  <w:tcW w:w="3090" w:type="dxa"/>
                  <w:vAlign w:val="center"/>
                  <w:textDirection w:val="lrTb"/>
                  <w:noWrap w:val="false"/>
                </w:tcPr>
                <w:p>
                  <w:pPr>
                    <w:ind w:left="0"/>
                    <w:jc w:val="center"/>
                    <w:widowControl w:val="off"/>
                    <w:rPr>
                      <w:rFonts w:ascii="仿宋" w:hAnsi="仿宋" w:eastAsia="仿宋" w:cs="仿宋"/>
                      <w:sz w:val="24"/>
                      <w:szCs w:val="24"/>
                    </w:rPr>
                  </w:pPr>
                  <w:r>
                    <w:rPr>
                      <w:rFonts w:hint="eastAsia" w:ascii="仿宋" w:hAnsi="仿宋" w:eastAsia="仿宋" w:cs="仿宋"/>
                      <w:sz w:val="24"/>
                      <w:szCs w:val="24"/>
                    </w:rPr>
                    <w:t xml:space="preserve">得分</w:t>
                  </w:r>
                  <w:r/>
                </w:p>
              </w:tc>
              <w:tc>
                <w:tcPr>
                  <w:shd w:val="clear" w:color="auto" w:fill="auto"/>
                  <w:tcW w:w="516" w:type="dxa"/>
                  <w:textDirection w:val="lrTb"/>
                  <w:noWrap w:val="false"/>
                </w:tcPr>
                <w:p>
                  <w:pPr>
                    <w:ind w:left="0"/>
                    <w:widowControl w:val="off"/>
                    <w:rPr>
                      <w:rFonts w:ascii="仿宋" w:hAnsi="仿宋" w:eastAsia="仿宋" w:cs="仿宋"/>
                      <w:sz w:val="24"/>
                      <w:szCs w:val="24"/>
                    </w:rPr>
                  </w:pPr>
                  <w:r>
                    <w:rPr>
                      <w:rFonts w:ascii="仿宋" w:hAnsi="仿宋" w:eastAsia="仿宋" w:cs="仿宋"/>
                      <w:sz w:val="24"/>
                      <w:szCs w:val="24"/>
                    </w:rPr>
                  </w:r>
                  <w:r/>
                </w:p>
              </w:tc>
            </w:tr>
          </w:tbl>
          <w:p>
            <w:pPr>
              <w:ind w:left="0"/>
              <w:jc w:val="left"/>
              <w:widowControl w:val="off"/>
              <w:rPr>
                <w:rFonts w:ascii="仿宋" w:hAnsi="仿宋" w:eastAsia="仿宋" w:cs="仿宋"/>
                <w:b/>
                <w:bCs/>
                <w:sz w:val="24"/>
                <w:szCs w:val="24"/>
              </w:rPr>
            </w:pPr>
            <w:r>
              <w:rPr>
                <w:rFonts w:ascii="仿宋" w:hAnsi="仿宋" w:eastAsia="仿宋" w:cs="仿宋"/>
                <w:b/>
                <w:bCs/>
                <w:sz w:val="24"/>
                <w:szCs w:val="24"/>
              </w:rPr>
            </w:r>
            <w:r/>
          </w:p>
        </w:tc>
      </w:tr>
    </w:tbl>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项目负责人签字：   </w:t>
      </w:r>
      <w:r>
        <w:rPr>
          <w:rFonts w:ascii="仿宋" w:hAnsi="仿宋" w:eastAsia="仿宋" w:cs="仿宋"/>
          <w:b/>
          <w:bCs/>
          <w:sz w:val="28"/>
          <w:szCs w:val="28"/>
        </w:rPr>
        <w:t xml:space="preserve">           </w:t>
      </w:r>
      <w:r>
        <w:rPr>
          <w:rFonts w:hint="eastAsia" w:ascii="仿宋" w:hAnsi="仿宋" w:eastAsia="仿宋" w:cs="仿宋"/>
          <w:b/>
          <w:bCs/>
          <w:sz w:val="28"/>
          <w:szCs w:val="28"/>
        </w:rPr>
        <w:t xml:space="preserve">  </w:t>
      </w:r>
      <w:r>
        <w:rPr>
          <w:rFonts w:ascii="仿宋" w:hAnsi="仿宋" w:eastAsia="仿宋" w:cs="仿宋"/>
          <w:b/>
          <w:bCs/>
          <w:sz w:val="28"/>
          <w:szCs w:val="28"/>
        </w:rPr>
        <w:t xml:space="preserve">        </w:t>
      </w:r>
      <w:r>
        <w:rPr>
          <w:rFonts w:hint="eastAsia" w:ascii="仿宋" w:hAnsi="仿宋" w:eastAsia="仿宋" w:cs="仿宋"/>
          <w:b/>
          <w:bCs/>
          <w:sz w:val="28"/>
          <w:szCs w:val="28"/>
        </w:rPr>
        <w:t xml:space="preserve"> 专家签字                         </w:t>
      </w:r>
      <w:r/>
    </w:p>
    <w:p>
      <w:pPr>
        <w:ind w:left="0"/>
        <w:spacing w:line="36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日期：</w:t>
      </w:r>
      <w:r/>
    </w:p>
    <w:p>
      <w:pPr>
        <w:ind w:left="0"/>
      </w:pPr>
      <w:r/>
      <w:r/>
    </w:p>
    <w:p>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1"/>
    <w:uiPriority w:val="11"/>
    <w:rPr>
      <w:sz w:val="24"/>
      <w:szCs w:val="24"/>
    </w:rPr>
  </w:style>
  <w:style w:type="character" w:styleId="38">
    <w:name w:val="Quote Char"/>
    <w:link w:val="1218"/>
    <w:uiPriority w:val="29"/>
    <w:rPr>
      <w:i/>
    </w:rPr>
  </w:style>
  <w:style w:type="character" w:styleId="40">
    <w:name w:val="Intense Quote Char"/>
    <w:link w:val="1079"/>
    <w:uiPriority w:val="30"/>
    <w:rPr>
      <w:i/>
    </w:rPr>
  </w:style>
  <w:style w:type="character" w:styleId="42">
    <w:name w:val="Header Char"/>
    <w:basedOn w:val="836"/>
    <w:link w:val="869"/>
    <w:uiPriority w:val="99"/>
  </w:style>
  <w:style w:type="character" w:styleId="44">
    <w:name w:val="Footer Char"/>
    <w:basedOn w:val="836"/>
    <w:link w:val="867"/>
    <w:uiPriority w:val="99"/>
  </w:style>
  <w:style w:type="character" w:styleId="46">
    <w:name w:val="Caption Char"/>
    <w:basedOn w:val="844"/>
    <w:link w:val="867"/>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Times New Roman"/>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7"/>
    <w:next w:val="826"/>
    <w:uiPriority w:val="0"/>
    <w:qFormat/>
    <w:pPr>
      <w:ind w:left="576" w:firstLine="24"/>
      <w:spacing w:before="260" w:after="260" w:line="416" w:lineRule="auto"/>
      <w:outlineLvl w:val="1"/>
    </w:pPr>
  </w:style>
  <w:style w:type="paragraph" w:styleId="829">
    <w:name w:val="Heading 3"/>
    <w:basedOn w:val="827"/>
    <w:next w:val="826"/>
    <w:uiPriority w:val="0"/>
    <w:qFormat/>
    <w:pPr>
      <w:ind w:left="720"/>
      <w:spacing w:before="260" w:after="260" w:line="416" w:lineRule="auto"/>
      <w:outlineLvl w:val="2"/>
    </w:pPr>
  </w:style>
  <w:style w:type="paragraph" w:styleId="830">
    <w:name w:val="Heading 4"/>
    <w:basedOn w:val="827"/>
    <w:next w:val="826"/>
    <w:uiPriority w:val="0"/>
    <w:qFormat/>
    <w:pPr>
      <w:ind w:left="864" w:firstLine="24"/>
      <w:spacing w:before="280" w:after="290" w:line="376" w:lineRule="auto"/>
      <w:outlineLvl w:val="3"/>
    </w:pPr>
  </w:style>
  <w:style w:type="paragraph" w:styleId="831">
    <w:name w:val="Heading 5"/>
    <w:basedOn w:val="827"/>
    <w:next w:val="826"/>
    <w:uiPriority w:val="0"/>
    <w:qFormat/>
    <w:pPr>
      <w:ind w:left="1008"/>
      <w:spacing w:before="280" w:after="290" w:line="376" w:lineRule="auto"/>
      <w:outlineLvl w:val="4"/>
    </w:pPr>
  </w:style>
  <w:style w:type="paragraph" w:styleId="832">
    <w:name w:val="Heading 6"/>
    <w:basedOn w:val="827"/>
    <w:next w:val="826"/>
    <w:uiPriority w:val="0"/>
    <w:qFormat/>
    <w:pPr>
      <w:ind w:left="1152" w:firstLine="20"/>
      <w:spacing w:before="240" w:after="64" w:line="320" w:lineRule="auto"/>
      <w:outlineLvl w:val="5"/>
    </w:pPr>
  </w:style>
  <w:style w:type="paragraph" w:styleId="833">
    <w:name w:val="Heading 7"/>
    <w:basedOn w:val="827"/>
    <w:next w:val="826"/>
    <w:uiPriority w:val="0"/>
    <w:qFormat/>
    <w:pPr>
      <w:ind w:left="1296" w:firstLine="14"/>
      <w:spacing w:before="240" w:after="64" w:line="320" w:lineRule="auto"/>
      <w:outlineLvl w:val="6"/>
    </w:pPr>
  </w:style>
  <w:style w:type="paragraph" w:styleId="834">
    <w:name w:val="Heading 8"/>
    <w:basedOn w:val="827"/>
    <w:next w:val="826"/>
    <w:uiPriority w:val="0"/>
    <w:qFormat/>
    <w:pPr>
      <w:ind w:left="1440"/>
      <w:spacing w:before="240" w:after="64" w:line="320" w:lineRule="auto"/>
      <w:outlineLvl w:val="7"/>
    </w:pPr>
  </w:style>
  <w:style w:type="paragraph" w:styleId="835">
    <w:name w:val="Heading 9"/>
    <w:basedOn w:val="827"/>
    <w:next w:val="826"/>
    <w:uiPriority w:val="0"/>
    <w:qFormat/>
    <w:pPr>
      <w:ind w:left="1584" w:firstLine="22"/>
      <w:spacing w:before="240" w:after="64" w:line="320" w:lineRule="auto"/>
      <w:outlineLvl w:val="8"/>
    </w:p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style>
  <w:style w:type="paragraph" w:styleId="839">
    <w:name w:val="toc 7"/>
    <w:basedOn w:val="827"/>
    <w:next w:val="826"/>
    <w:uiPriority w:val="0"/>
    <w:qFormat/>
    <w:pPr>
      <w:ind w:left="1200" w:firstLine="0"/>
      <w:spacing w:before="0" w:after="0" w:line="240" w:lineRule="auto"/>
      <w:outlineLvl w:val="9"/>
    </w:pPr>
    <w:rPr>
      <w:rFonts w:cs="Calibri"/>
      <w:sz w:val="18"/>
      <w:szCs w:val="18"/>
    </w:rPr>
  </w:style>
  <w:style w:type="paragraph" w:styleId="840">
    <w:name w:val="List Bullet 4"/>
    <w:basedOn w:val="827"/>
    <w:next w:val="841"/>
    <w:uiPriority w:val="0"/>
    <w:qFormat/>
    <w:pPr>
      <w:ind w:left="1620" w:firstLine="2652"/>
      <w:spacing w:before="0" w:after="0" w:line="360" w:lineRule="auto"/>
    </w:pPr>
  </w:style>
  <w:style w:type="paragraph" w:styleId="841">
    <w:name w:val="List Bullet 2"/>
    <w:basedOn w:val="827"/>
    <w:next w:val="826"/>
    <w:uiPriority w:val="0"/>
    <w:qFormat/>
    <w:pPr>
      <w:ind w:left="900" w:firstLine="2652"/>
      <w:spacing w:before="0" w:after="0" w:line="360" w:lineRule="auto"/>
    </w:pPr>
  </w:style>
  <w:style w:type="paragraph" w:styleId="842">
    <w:name w:val="List Number"/>
    <w:basedOn w:val="827"/>
    <w:next w:val="826"/>
    <w:uiPriority w:val="0"/>
    <w:qFormat/>
    <w:pPr>
      <w:ind w:left="454" w:firstLine="2788"/>
      <w:spacing w:before="0" w:after="0" w:line="240" w:lineRule="auto"/>
    </w:pPr>
  </w:style>
  <w:style w:type="paragraph" w:styleId="843">
    <w:name w:val="Normal Indent"/>
    <w:basedOn w:val="826"/>
    <w:next w:val="826"/>
    <w:link w:val="895"/>
    <w:uiPriority w:val="0"/>
    <w:qFormat/>
    <w:pPr>
      <w:ind w:left="420" w:firstLine="4772"/>
    </w:pPr>
    <w:rPr>
      <w:lang w:val="zh-CN"/>
    </w:rPr>
  </w:style>
  <w:style w:type="paragraph" w:styleId="844">
    <w:name w:val="Caption"/>
    <w:basedOn w:val="827"/>
    <w:next w:val="826"/>
    <w:uiPriority w:val="0"/>
    <w:qFormat/>
    <w:pPr>
      <w:ind w:left="200" w:firstLine="2248"/>
      <w:jc w:val="center"/>
      <w:spacing w:before="0" w:after="0" w:line="240" w:lineRule="auto"/>
    </w:pPr>
  </w:style>
  <w:style w:type="paragraph" w:styleId="845">
    <w:name w:val="List Bullet"/>
    <w:basedOn w:val="827"/>
    <w:next w:val="826"/>
    <w:uiPriority w:val="0"/>
    <w:qFormat/>
    <w:pPr>
      <w:ind w:left="900" w:firstLine="2652"/>
      <w:spacing w:before="0" w:after="0" w:line="360" w:lineRule="auto"/>
    </w:pPr>
  </w:style>
  <w:style w:type="paragraph" w:styleId="846">
    <w:name w:val="Document Map"/>
    <w:basedOn w:val="827"/>
    <w:next w:val="847"/>
    <w:uiPriority w:val="0"/>
    <w:qFormat/>
    <w:pPr>
      <w:ind w:left="0" w:firstLine="4"/>
      <w:spacing w:before="0" w:after="0" w:line="240" w:lineRule="auto"/>
      <w:shd w:val="clear" w:color="000000" w:fill="000080"/>
    </w:pPr>
  </w:style>
  <w:style w:type="paragraph" w:styleId="847">
    <w:name w:val="annotation subject"/>
    <w:next w:val="826"/>
    <w:uiPriority w:val="0"/>
    <w:semiHidden/>
    <w:qFormat/>
    <w:pPr>
      <w:ind w:firstLine="4608"/>
      <w:spacing w:line="360" w:lineRule="auto"/>
    </w:pPr>
    <w:rPr>
      <w:rFonts w:ascii="Calibri" w:hAnsi="Calibri" w:eastAsia="宋体" w:cs="Times New Roman"/>
      <w:lang w:val="en-US" w:eastAsia="zh-CN" w:bidi="ar-SA"/>
    </w:rPr>
  </w:style>
  <w:style w:type="paragraph" w:styleId="848">
    <w:name w:val="annotation text"/>
    <w:basedOn w:val="827"/>
    <w:next w:val="826"/>
    <w:uiPriority w:val="0"/>
    <w:qFormat/>
    <w:pPr>
      <w:ind w:left="0" w:firstLine="3584"/>
      <w:spacing w:line="360" w:lineRule="auto"/>
    </w:pPr>
  </w:style>
  <w:style w:type="paragraph" w:styleId="849">
    <w:name w:val="Body Text 3"/>
    <w:basedOn w:val="827"/>
    <w:next w:val="826"/>
    <w:uiPriority w:val="0"/>
    <w:qFormat/>
    <w:pPr>
      <w:ind w:left="0" w:firstLine="2048"/>
      <w:spacing w:before="0" w:after="0" w:line="500" w:lineRule="exact"/>
    </w:pPr>
  </w:style>
  <w:style w:type="paragraph" w:styleId="850">
    <w:name w:val="List Bullet 3"/>
    <w:basedOn w:val="827"/>
    <w:next w:val="826"/>
    <w:uiPriority w:val="0"/>
    <w:qFormat/>
    <w:pPr>
      <w:ind w:left="900" w:firstLine="2652"/>
      <w:spacing w:before="0" w:after="0" w:line="360" w:lineRule="auto"/>
    </w:pPr>
  </w:style>
  <w:style w:type="paragraph" w:styleId="851">
    <w:name w:val="Body Text"/>
    <w:basedOn w:val="826"/>
    <w:next w:val="843"/>
    <w:uiPriority w:val="0"/>
    <w:qFormat/>
    <w:pPr>
      <w:ind w:left="0" w:firstLine="2560"/>
    </w:pPr>
  </w:style>
  <w:style w:type="paragraph" w:styleId="852">
    <w:name w:val="List Number 3"/>
    <w:basedOn w:val="827"/>
    <w:next w:val="826"/>
    <w:uiPriority w:val="0"/>
    <w:qFormat/>
    <w:pPr>
      <w:ind w:left="420" w:firstLine="3584"/>
      <w:spacing w:before="0" w:after="0" w:line="240" w:lineRule="auto"/>
    </w:pPr>
  </w:style>
  <w:style w:type="paragraph" w:styleId="853">
    <w:name w:val="List 2"/>
    <w:basedOn w:val="827"/>
    <w:next w:val="839"/>
    <w:uiPriority w:val="0"/>
    <w:qFormat/>
    <w:pPr>
      <w:ind w:left="100" w:firstLine="3640"/>
      <w:spacing w:before="0" w:after="0" w:line="240" w:lineRule="auto"/>
    </w:pPr>
  </w:style>
  <w:style w:type="paragraph" w:styleId="854">
    <w:name w:val="Block Text"/>
    <w:basedOn w:val="827"/>
    <w:next w:val="826"/>
    <w:uiPriority w:val="0"/>
    <w:qFormat/>
    <w:pPr>
      <w:ind w:left="420" w:right="33" w:firstLine="2560"/>
      <w:spacing w:before="0" w:after="0" w:line="240" w:lineRule="auto"/>
    </w:pPr>
  </w:style>
  <w:style w:type="paragraph" w:styleId="855">
    <w:name w:val="toc 5"/>
    <w:basedOn w:val="827"/>
    <w:next w:val="826"/>
    <w:uiPriority w:val="0"/>
    <w:qFormat/>
    <w:pPr>
      <w:ind w:left="800" w:firstLine="0"/>
      <w:spacing w:before="0" w:after="0" w:line="240" w:lineRule="auto"/>
      <w:outlineLvl w:val="9"/>
    </w:pPr>
    <w:rPr>
      <w:rFonts w:cs="Calibri"/>
      <w:sz w:val="18"/>
      <w:szCs w:val="18"/>
    </w:rPr>
  </w:style>
  <w:style w:type="paragraph" w:styleId="856">
    <w:name w:val="toc 3"/>
    <w:basedOn w:val="827"/>
    <w:next w:val="826"/>
    <w:uiPriority w:val="39"/>
    <w:qFormat/>
    <w:pPr>
      <w:ind w:left="400" w:firstLine="0"/>
      <w:spacing w:before="0" w:after="0" w:line="240" w:lineRule="auto"/>
      <w:outlineLvl w:val="9"/>
    </w:pPr>
    <w:rPr>
      <w:rFonts w:cs="Calibri"/>
      <w:i/>
      <w:iCs/>
    </w:rPr>
  </w:style>
  <w:style w:type="paragraph" w:styleId="857">
    <w:name w:val="Plain Text"/>
    <w:basedOn w:val="827"/>
    <w:next w:val="858"/>
    <w:link w:val="896"/>
    <w:uiPriority w:val="0"/>
    <w:qFormat/>
    <w:pPr>
      <w:ind w:left="0" w:firstLine="2048"/>
      <w:spacing w:before="0" w:after="0" w:line="240" w:lineRule="auto"/>
    </w:pPr>
    <w:rPr>
      <w:lang w:val="zh-CN"/>
    </w:rPr>
  </w:style>
  <w:style w:type="paragraph" w:styleId="858">
    <w:name w:val="toc 1"/>
    <w:basedOn w:val="827"/>
    <w:next w:val="826"/>
    <w:uiPriority w:val="39"/>
    <w:qFormat/>
    <w:pPr>
      <w:ind w:left="0" w:firstLine="0"/>
      <w:spacing w:before="120" w:after="120" w:line="240" w:lineRule="auto"/>
      <w:outlineLvl w:val="9"/>
    </w:pPr>
    <w:rPr>
      <w:rFonts w:cs="Calibri"/>
      <w:b/>
      <w:bCs/>
      <w:caps/>
    </w:rPr>
  </w:style>
  <w:style w:type="paragraph" w:styleId="859">
    <w:name w:val="List Bullet 5"/>
    <w:basedOn w:val="827"/>
    <w:next w:val="860"/>
    <w:uiPriority w:val="0"/>
    <w:qFormat/>
    <w:pPr>
      <w:ind w:left="2040" w:firstLine="2560"/>
      <w:spacing w:before="0" w:after="0" w:line="360" w:lineRule="auto"/>
    </w:pPr>
  </w:style>
  <w:style w:type="paragraph" w:styleId="860" w:customStyle="1">
    <w:name w:val="正文首行缩进1"/>
    <w:next w:val="852"/>
    <w:uiPriority w:val="0"/>
    <w:qFormat/>
    <w:pPr>
      <w:ind w:left="420" w:firstLine="2724"/>
      <w:spacing w:after="120" w:line="360" w:lineRule="auto"/>
    </w:pPr>
    <w:rPr>
      <w:rFonts w:ascii="Calibri" w:hAnsi="Calibri" w:eastAsia="宋体" w:cs="Times New Roman"/>
      <w:lang w:val="en-US" w:eastAsia="zh-CN" w:bidi="ar-SA"/>
    </w:rPr>
  </w:style>
  <w:style w:type="paragraph" w:styleId="861">
    <w:name w:val="toc 8"/>
    <w:basedOn w:val="827"/>
    <w:next w:val="826"/>
    <w:uiPriority w:val="0"/>
    <w:qFormat/>
    <w:pPr>
      <w:ind w:left="1400" w:firstLine="0"/>
      <w:spacing w:before="0" w:after="0" w:line="240" w:lineRule="auto"/>
      <w:outlineLvl w:val="9"/>
    </w:pPr>
    <w:rPr>
      <w:rFonts w:cs="Calibri"/>
      <w:sz w:val="18"/>
      <w:szCs w:val="18"/>
    </w:rPr>
  </w:style>
  <w:style w:type="paragraph" w:styleId="862">
    <w:name w:val="Date"/>
    <w:basedOn w:val="827"/>
    <w:next w:val="826"/>
    <w:uiPriority w:val="0"/>
    <w:qFormat/>
    <w:pPr>
      <w:ind w:left="0" w:firstLine="2560"/>
      <w:spacing w:before="0" w:after="0" w:line="240" w:lineRule="auto"/>
    </w:pPr>
  </w:style>
  <w:style w:type="paragraph" w:styleId="863">
    <w:name w:val="Body Text Indent 2"/>
    <w:basedOn w:val="827"/>
    <w:next w:val="838"/>
    <w:uiPriority w:val="0"/>
    <w:qFormat/>
    <w:pPr>
      <w:ind w:left="481" w:firstLine="2784"/>
      <w:spacing w:before="0" w:after="0" w:line="400" w:lineRule="exact"/>
    </w:pPr>
  </w:style>
  <w:style w:type="paragraph" w:styleId="864">
    <w:name w:val="endnote text"/>
    <w:basedOn w:val="827"/>
    <w:next w:val="865"/>
    <w:uiPriority w:val="0"/>
    <w:qFormat/>
    <w:pPr>
      <w:ind w:left="0" w:firstLine="2560"/>
      <w:spacing w:before="0" w:after="0" w:line="360" w:lineRule="auto"/>
    </w:pPr>
  </w:style>
  <w:style w:type="paragraph" w:styleId="865" w:customStyle="1">
    <w:name w:val="Char11"/>
    <w:basedOn w:val="827"/>
    <w:next w:val="826"/>
    <w:uiPriority w:val="0"/>
    <w:qFormat/>
    <w:pPr>
      <w:ind w:left="0" w:firstLine="3584"/>
      <w:spacing w:before="0" w:after="0" w:line="240" w:lineRule="auto"/>
    </w:pPr>
  </w:style>
  <w:style w:type="paragraph" w:styleId="866">
    <w:name w:val="Balloon Text"/>
    <w:basedOn w:val="827"/>
    <w:next w:val="842"/>
    <w:uiPriority w:val="0"/>
    <w:qFormat/>
    <w:pPr>
      <w:ind w:left="0" w:firstLine="2048"/>
      <w:spacing w:before="0" w:after="0" w:line="240" w:lineRule="auto"/>
    </w:pPr>
  </w:style>
  <w:style w:type="paragraph" w:styleId="867">
    <w:name w:val="Footer"/>
    <w:basedOn w:val="827"/>
    <w:next w:val="868"/>
    <w:link w:val="897"/>
    <w:uiPriority w:val="99"/>
    <w:qFormat/>
    <w:pPr>
      <w:ind w:left="0" w:firstLine="3584"/>
      <w:spacing w:before="0" w:after="0" w:line="240" w:lineRule="auto"/>
    </w:pPr>
    <w:rPr>
      <w:lang w:val="zh-CN"/>
    </w:rPr>
  </w:style>
  <w:style w:type="paragraph" w:styleId="868" w:customStyle="1">
    <w:name w:val="Char Char Char Char Char Char Char Char Char Char Char Char Char"/>
    <w:basedOn w:val="827"/>
    <w:next w:val="826"/>
    <w:uiPriority w:val="0"/>
    <w:qFormat/>
    <w:pPr>
      <w:ind w:left="0" w:firstLine="3584"/>
      <w:spacing w:before="0" w:after="160" w:line="240" w:lineRule="exact"/>
    </w:pPr>
  </w:style>
  <w:style w:type="paragraph" w:styleId="869">
    <w:name w:val="Header"/>
    <w:basedOn w:val="827"/>
    <w:next w:val="862"/>
    <w:link w:val="898"/>
    <w:uiPriority w:val="99"/>
    <w:qFormat/>
    <w:pPr>
      <w:ind w:left="0" w:firstLine="3584"/>
      <w:jc w:val="center"/>
      <w:spacing w:before="0" w:after="0" w:line="240" w:lineRule="auto"/>
    </w:pPr>
    <w:rPr>
      <w:lang w:val="zh-CN"/>
    </w:rPr>
  </w:style>
  <w:style w:type="paragraph" w:styleId="870">
    <w:name w:val="toc 4"/>
    <w:basedOn w:val="827"/>
    <w:next w:val="826"/>
    <w:uiPriority w:val="0"/>
    <w:qFormat/>
    <w:pPr>
      <w:ind w:left="600" w:firstLine="0"/>
      <w:spacing w:before="0" w:after="0" w:line="240" w:lineRule="auto"/>
      <w:outlineLvl w:val="9"/>
    </w:pPr>
    <w:rPr>
      <w:rFonts w:cs="Calibri"/>
      <w:sz w:val="18"/>
      <w:szCs w:val="18"/>
    </w:rPr>
  </w:style>
  <w:style w:type="paragraph" w:styleId="871">
    <w:name w:val="Subtitle"/>
    <w:next w:val="826"/>
    <w:uiPriority w:val="0"/>
    <w:qFormat/>
    <w:pPr>
      <w:ind w:left="1024"/>
      <w:jc w:val="center"/>
      <w:spacing w:after="60"/>
    </w:pPr>
    <w:rPr>
      <w:rFonts w:ascii="Calibri" w:hAnsi="Calibri" w:eastAsia="宋体" w:cs="Times New Roman"/>
      <w:lang w:val="en-US" w:eastAsia="zh-CN" w:bidi="ar-SA"/>
    </w:rPr>
  </w:style>
  <w:style w:type="paragraph" w:styleId="872">
    <w:name w:val="List"/>
    <w:basedOn w:val="827"/>
    <w:next w:val="873"/>
    <w:uiPriority w:val="0"/>
    <w:qFormat/>
    <w:pPr>
      <w:ind w:left="200" w:firstLine="3640"/>
      <w:spacing w:before="0" w:after="0" w:line="240" w:lineRule="auto"/>
    </w:pPr>
  </w:style>
  <w:style w:type="paragraph" w:styleId="873">
    <w:name w:val="Body Text First Indent"/>
    <w:next w:val="826"/>
    <w:uiPriority w:val="0"/>
    <w:qFormat/>
    <w:pPr>
      <w:ind w:left="420" w:firstLine="3748"/>
      <w:spacing w:after="120"/>
    </w:pPr>
    <w:rPr>
      <w:rFonts w:ascii="Calibri" w:hAnsi="Calibri" w:eastAsia="宋体" w:cs="Times New Roman"/>
      <w:lang w:val="en-US" w:eastAsia="zh-CN" w:bidi="ar-SA"/>
    </w:rPr>
  </w:style>
  <w:style w:type="paragraph" w:styleId="874">
    <w:name w:val="footnote text"/>
    <w:basedOn w:val="827"/>
    <w:next w:val="854"/>
    <w:uiPriority w:val="0"/>
    <w:qFormat/>
    <w:pPr>
      <w:ind w:left="0" w:firstLine="3584"/>
      <w:spacing w:before="0" w:after="0" w:line="360" w:lineRule="auto"/>
    </w:pPr>
  </w:style>
  <w:style w:type="paragraph" w:styleId="875">
    <w:name w:val="toc 6"/>
    <w:basedOn w:val="827"/>
    <w:next w:val="826"/>
    <w:uiPriority w:val="0"/>
    <w:qFormat/>
    <w:pPr>
      <w:ind w:left="1000" w:firstLine="0"/>
      <w:spacing w:before="0" w:after="0" w:line="240" w:lineRule="auto"/>
      <w:outlineLvl w:val="9"/>
    </w:pPr>
    <w:rPr>
      <w:rFonts w:cs="Calibri"/>
      <w:sz w:val="18"/>
      <w:szCs w:val="18"/>
    </w:rPr>
  </w:style>
  <w:style w:type="paragraph" w:styleId="876">
    <w:name w:val="List 5"/>
    <w:basedOn w:val="827"/>
    <w:next w:val="851"/>
    <w:uiPriority w:val="0"/>
    <w:qFormat/>
    <w:pPr>
      <w:ind w:left="2100" w:firstLine="3676"/>
      <w:spacing w:before="0" w:after="0" w:line="240" w:lineRule="auto"/>
    </w:pPr>
  </w:style>
  <w:style w:type="paragraph" w:styleId="877">
    <w:name w:val="Body Text Indent 3"/>
    <w:basedOn w:val="827"/>
    <w:next w:val="875"/>
    <w:uiPriority w:val="0"/>
    <w:qFormat/>
    <w:pPr>
      <w:ind w:left="480" w:firstLine="2784"/>
      <w:spacing w:before="0" w:after="0" w:line="400" w:lineRule="exact"/>
    </w:pPr>
  </w:style>
  <w:style w:type="paragraph" w:styleId="878">
    <w:name w:val="toc 2"/>
    <w:basedOn w:val="827"/>
    <w:next w:val="826"/>
    <w:uiPriority w:val="39"/>
    <w:qFormat/>
    <w:pPr>
      <w:ind w:left="200" w:firstLine="0"/>
      <w:spacing w:before="0" w:after="0" w:line="240" w:lineRule="auto"/>
      <w:outlineLvl w:val="9"/>
    </w:pPr>
    <w:rPr>
      <w:rFonts w:cs="Calibri"/>
      <w:smallCaps/>
    </w:rPr>
  </w:style>
  <w:style w:type="paragraph" w:styleId="879">
    <w:name w:val="toc 9"/>
    <w:basedOn w:val="827"/>
    <w:next w:val="826"/>
    <w:uiPriority w:val="0"/>
    <w:qFormat/>
    <w:pPr>
      <w:ind w:left="1600" w:firstLine="0"/>
      <w:spacing w:before="0" w:after="0" w:line="240" w:lineRule="auto"/>
      <w:outlineLvl w:val="9"/>
    </w:pPr>
    <w:rPr>
      <w:rFonts w:cs="Calibri"/>
      <w:sz w:val="18"/>
      <w:szCs w:val="18"/>
    </w:rPr>
  </w:style>
  <w:style w:type="paragraph" w:styleId="880">
    <w:name w:val="Body Text 2"/>
    <w:basedOn w:val="827"/>
    <w:next w:val="845"/>
    <w:uiPriority w:val="0"/>
    <w:qFormat/>
    <w:pPr>
      <w:ind w:left="0" w:firstLine="1024"/>
      <w:spacing w:before="0" w:after="120" w:line="480" w:lineRule="auto"/>
    </w:pPr>
  </w:style>
  <w:style w:type="paragraph" w:styleId="881">
    <w:name w:val="HTML Preformatted"/>
    <w:basedOn w:val="827"/>
    <w:next w:val="844"/>
    <w:uiPriority w:val="0"/>
    <w:qFormat/>
    <w:pPr>
      <w:ind w:left="0" w:firstLine="2048"/>
      <w:spacing w:before="0" w:after="0" w:line="253" w:lineRule="atLeast"/>
    </w:pPr>
  </w:style>
  <w:style w:type="paragraph" w:styleId="882">
    <w:name w:val="Normal (Web)"/>
    <w:basedOn w:val="826"/>
    <w:next w:val="853"/>
    <w:uiPriority w:val="0"/>
    <w:qFormat/>
    <w:pPr>
      <w:ind w:left="15" w:right="15" w:firstLine="4608"/>
      <w:spacing w:before="60" w:after="60" w:line="312" w:lineRule="auto"/>
    </w:pPr>
  </w:style>
  <w:style w:type="paragraph" w:styleId="883">
    <w:name w:val="index 1"/>
    <w:basedOn w:val="827"/>
    <w:next w:val="826"/>
    <w:uiPriority w:val="0"/>
    <w:qFormat/>
    <w:pPr>
      <w:ind w:left="0" w:firstLine="3584"/>
      <w:spacing w:before="0" w:after="0" w:line="240" w:lineRule="auto"/>
    </w:pPr>
  </w:style>
  <w:style w:type="paragraph" w:styleId="884">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b/>
      <w:sz w:val="20"/>
    </w:rPr>
  </w:style>
  <w:style w:type="character" w:styleId="887">
    <w:name w:val="page number"/>
    <w:uiPriority w:val="0"/>
    <w:qFormat/>
    <w:rPr>
      <w:sz w:val="20"/>
    </w:rPr>
  </w:style>
  <w:style w:type="character" w:styleId="888">
    <w:name w:val="Emphasis"/>
    <w:uiPriority w:val="0"/>
    <w:qFormat/>
    <w:rPr>
      <w:i/>
      <w:sz w:val="21"/>
    </w:rPr>
  </w:style>
  <w:style w:type="character" w:styleId="889">
    <w:name w:val="Hyperlink"/>
    <w:uiPriority w:val="99"/>
    <w:qFormat/>
    <w:rPr>
      <w:color w:val="0000ff"/>
      <w:sz w:val="20"/>
      <w:u w:val="single"/>
    </w:rPr>
  </w:style>
  <w:style w:type="character" w:styleId="890">
    <w:name w:val="annotation reference"/>
    <w:uiPriority w:val="0"/>
    <w:qFormat/>
    <w:rPr>
      <w:sz w:val="20"/>
    </w:rPr>
  </w:style>
  <w:style w:type="character" w:styleId="891">
    <w:name w:val="footnote reference"/>
    <w:uiPriority w:val="0"/>
    <w:unhideWhenUsed/>
    <w:qFormat/>
    <w:rPr>
      <w:vertAlign w:val="superscript"/>
    </w:rPr>
  </w:style>
  <w:style w:type="paragraph" w:styleId="892">
    <w:name w:val="List Paragraph"/>
    <w:basedOn w:val="826"/>
    <w:next w:val="893"/>
    <w:uiPriority w:val="34"/>
    <w:qFormat/>
    <w:pPr>
      <w:ind w:left="420" w:firstLine="3748"/>
    </w:pPr>
  </w:style>
  <w:style w:type="paragraph" w:styleId="893" w:customStyle="1">
    <w:name w:val="xl91"/>
    <w:basedOn w:val="827"/>
    <w:next w:val="894"/>
    <w:uiPriority w:val="0"/>
    <w:qFormat/>
    <w:pPr>
      <w:ind w:left="0" w:firstLine="3584"/>
      <w:spacing w:before="280" w:after="280" w:line="240" w:lineRule="auto"/>
    </w:pPr>
  </w:style>
  <w:style w:type="paragraph" w:styleId="894" w:customStyle="1">
    <w:name w:val="xl76"/>
    <w:basedOn w:val="827"/>
    <w:next w:val="880"/>
    <w:uiPriority w:val="0"/>
    <w:qFormat/>
    <w:pPr>
      <w:ind w:left="0" w:firstLine="3584"/>
      <w:jc w:val="center"/>
      <w:spacing w:before="280" w:after="280" w:line="240" w:lineRule="auto"/>
    </w:pPr>
  </w:style>
  <w:style w:type="character" w:styleId="895" w:customStyle="1">
    <w:name w:val="正文缩进 字符"/>
    <w:link w:val="843"/>
    <w:uiPriority w:val="0"/>
    <w:qFormat/>
    <w:rPr>
      <w:rFonts w:ascii="Calibri" w:hAnsi="Calibri"/>
    </w:rPr>
  </w:style>
  <w:style w:type="character" w:styleId="896" w:customStyle="1">
    <w:name w:val="纯文本 字符"/>
    <w:link w:val="857"/>
    <w:uiPriority w:val="0"/>
    <w:qFormat/>
    <w:rPr>
      <w:rFonts w:ascii="Calibri" w:hAnsi="Calibri"/>
    </w:rPr>
  </w:style>
  <w:style w:type="character" w:styleId="897" w:customStyle="1">
    <w:name w:val="页脚 字符"/>
    <w:link w:val="867"/>
    <w:uiPriority w:val="99"/>
    <w:qFormat/>
    <w:rPr>
      <w:rFonts w:ascii="Calibri" w:hAnsi="Calibri"/>
    </w:rPr>
  </w:style>
  <w:style w:type="character" w:styleId="898" w:customStyle="1">
    <w:name w:val="页眉 字符"/>
    <w:link w:val="869"/>
    <w:uiPriority w:val="99"/>
    <w:qFormat/>
    <w:rPr>
      <w:rFonts w:ascii="Calibri" w:hAnsi="Calibri"/>
    </w:rPr>
  </w:style>
  <w:style w:type="character" w:styleId="899" w:customStyle="1">
    <w:name w:val="已访问的超链接1"/>
    <w:uiPriority w:val="0"/>
    <w:qFormat/>
    <w:rPr>
      <w:color w:val="800080"/>
      <w:sz w:val="20"/>
      <w:u w:val="single"/>
    </w:rPr>
  </w:style>
  <w:style w:type="character" w:styleId="900" w:customStyle="1">
    <w:name w:val="图注 Char Char"/>
    <w:uiPriority w:val="0"/>
    <w:qFormat/>
    <w:rPr>
      <w:sz w:val="20"/>
    </w:rPr>
  </w:style>
  <w:style w:type="character" w:styleId="901" w:customStyle="1">
    <w:name w:val="图片0 Char Char"/>
    <w:uiPriority w:val="0"/>
    <w:qFormat/>
    <w:rPr>
      <w:sz w:val="20"/>
    </w:rPr>
  </w:style>
  <w:style w:type="character" w:styleId="902" w:customStyle="1">
    <w:name w:val="p141"/>
    <w:uiPriority w:val="0"/>
    <w:qFormat/>
    <w:rPr>
      <w:color w:val="000000"/>
      <w:sz w:val="20"/>
      <w:u w:val="none"/>
    </w:rPr>
  </w:style>
  <w:style w:type="character" w:styleId="903" w:customStyle="1">
    <w:name w:val="批注框文本 字符"/>
    <w:uiPriority w:val="0"/>
    <w:semiHidden/>
    <w:qFormat/>
    <w:rPr>
      <w:sz w:val="20"/>
    </w:rPr>
  </w:style>
  <w:style w:type="character" w:styleId="904" w:customStyle="1">
    <w:name w:val="正文文本缩进 3 Char"/>
    <w:uiPriority w:val="0"/>
    <w:qFormat/>
    <w:rPr>
      <w:sz w:val="20"/>
    </w:rPr>
  </w:style>
  <w:style w:type="character" w:styleId="905" w:customStyle="1">
    <w:name w:val="标题 6 Char1"/>
    <w:uiPriority w:val="0"/>
    <w:semiHidden/>
    <w:qFormat/>
    <w:rPr>
      <w:b/>
      <w:sz w:val="20"/>
    </w:rPr>
  </w:style>
  <w:style w:type="character" w:styleId="906" w:customStyle="1">
    <w:name w:val="正文文本缩进 Char"/>
    <w:uiPriority w:val="0"/>
    <w:qFormat/>
    <w:rPr>
      <w:sz w:val="20"/>
    </w:rPr>
  </w:style>
  <w:style w:type="character" w:styleId="907" w:customStyle="1">
    <w:name w:val="正文文本缩进 2 Char"/>
    <w:uiPriority w:val="0"/>
    <w:qFormat/>
    <w:rPr>
      <w:sz w:val="20"/>
    </w:rPr>
  </w:style>
  <w:style w:type="character" w:styleId="908" w:customStyle="1">
    <w:name w:val="批注引用1"/>
    <w:uiPriority w:val="0"/>
    <w:qFormat/>
    <w:rPr>
      <w:sz w:val="20"/>
    </w:rPr>
  </w:style>
  <w:style w:type="character" w:styleId="909" w:customStyle="1">
    <w:name w:val="标题 6 Char"/>
    <w:uiPriority w:val="0"/>
    <w:qFormat/>
    <w:rPr>
      <w:b/>
      <w:sz w:val="20"/>
    </w:rPr>
  </w:style>
  <w:style w:type="character" w:styleId="910" w:customStyle="1">
    <w:name w:val="lh151"/>
    <w:uiPriority w:val="0"/>
    <w:qFormat/>
    <w:rPr>
      <w:color w:val="666666"/>
      <w:sz w:val="20"/>
    </w:rPr>
  </w:style>
  <w:style w:type="character" w:styleId="911" w:customStyle="1">
    <w:name w:val="_Style 332"/>
    <w:uiPriority w:val="0"/>
    <w:qFormat/>
    <w:rPr>
      <w:i/>
      <w:color w:val="auto"/>
      <w:sz w:val="21"/>
    </w:rPr>
  </w:style>
  <w:style w:type="character" w:styleId="912" w:customStyle="1">
    <w:name w:val="页眉 Char1"/>
    <w:uiPriority w:val="0"/>
    <w:semiHidden/>
    <w:qFormat/>
    <w:rPr>
      <w:sz w:val="20"/>
    </w:rPr>
  </w:style>
  <w:style w:type="character" w:styleId="913" w:customStyle="1">
    <w:name w:val="标题 3 Char"/>
    <w:uiPriority w:val="0"/>
    <w:qFormat/>
    <w:rPr>
      <w:b/>
      <w:sz w:val="20"/>
    </w:rPr>
  </w:style>
  <w:style w:type="character" w:styleId="914" w:customStyle="1">
    <w:name w:val="正文文本 Char"/>
    <w:uiPriority w:val="0"/>
    <w:qFormat/>
    <w:rPr>
      <w:sz w:val="20"/>
    </w:rPr>
  </w:style>
  <w:style w:type="character" w:styleId="915" w:customStyle="1">
    <w:name w:val="062"/>
    <w:uiPriority w:val="0"/>
    <w:qFormat/>
    <w:rPr>
      <w:b/>
      <w:sz w:val="20"/>
    </w:rPr>
  </w:style>
  <w:style w:type="character" w:styleId="916" w:customStyle="1">
    <w:name w:val="标题 Char"/>
    <w:uiPriority w:val="0"/>
    <w:qFormat/>
    <w:rPr>
      <w:b/>
      <w:sz w:val="20"/>
    </w:rPr>
  </w:style>
  <w:style w:type="character" w:styleId="917" w:customStyle="1">
    <w:name w:val="标题 2 Char"/>
    <w:uiPriority w:val="0"/>
    <w:qFormat/>
    <w:rPr>
      <w:b/>
      <w:sz w:val="20"/>
    </w:rPr>
  </w:style>
  <w:style w:type="character" w:styleId="918" w:customStyle="1">
    <w:name w:val="正文缩进 Char"/>
    <w:uiPriority w:val="0"/>
    <w:qFormat/>
    <w:rPr>
      <w:sz w:val="20"/>
    </w:rPr>
  </w:style>
  <w:style w:type="character" w:styleId="919" w:customStyle="1">
    <w:name w:val="日期 Char"/>
    <w:uiPriority w:val="0"/>
    <w:qFormat/>
    <w:rPr>
      <w:sz w:val="20"/>
    </w:rPr>
  </w:style>
  <w:style w:type="character" w:styleId="920" w:customStyle="1">
    <w:name w:val="纯文本 Char1"/>
    <w:uiPriority w:val="0"/>
    <w:semiHidden/>
    <w:qFormat/>
    <w:rPr>
      <w:sz w:val="20"/>
    </w:rPr>
  </w:style>
  <w:style w:type="character" w:styleId="921" w:customStyle="1">
    <w:name w:val="正文首行缩进 2 Char"/>
    <w:uiPriority w:val="0"/>
    <w:qFormat/>
    <w:rPr>
      <w:sz w:val="20"/>
    </w:rPr>
  </w:style>
  <w:style w:type="character" w:styleId="922" w:customStyle="1">
    <w:name w:val="表格用 Char Char"/>
    <w:uiPriority w:val="0"/>
    <w:qFormat/>
    <w:rPr>
      <w:sz w:val="20"/>
    </w:rPr>
  </w:style>
  <w:style w:type="character" w:styleId="923" w:customStyle="1">
    <w:name w:val="Char Char14"/>
    <w:uiPriority w:val="0"/>
    <w:qFormat/>
    <w:rPr>
      <w:sz w:val="20"/>
    </w:rPr>
  </w:style>
  <w:style w:type="character" w:styleId="924" w:customStyle="1">
    <w:name w:val="批注文字 Char1"/>
    <w:uiPriority w:val="0"/>
    <w:semiHidden/>
    <w:qFormat/>
    <w:rPr>
      <w:sz w:val="20"/>
    </w:rPr>
  </w:style>
  <w:style w:type="character" w:styleId="925" w:customStyle="1">
    <w:name w:val="正文（首行缩进 2 字符） Char Char"/>
    <w:uiPriority w:val="0"/>
    <w:qFormat/>
    <w:rPr>
      <w:sz w:val="20"/>
    </w:rPr>
  </w:style>
  <w:style w:type="character" w:styleId="926" w:customStyle="1">
    <w:name w:val="图片 Char"/>
    <w:uiPriority w:val="0"/>
    <w:qFormat/>
    <w:rPr>
      <w:sz w:val="20"/>
    </w:rPr>
  </w:style>
  <w:style w:type="character" w:styleId="927" w:customStyle="1">
    <w:name w:val="标书正文 Char"/>
    <w:uiPriority w:val="0"/>
    <w:qFormat/>
    <w:rPr>
      <w:sz w:val="20"/>
    </w:rPr>
  </w:style>
  <w:style w:type="character" w:styleId="928" w:customStyle="1">
    <w:name w:val="批注文字 字符"/>
    <w:uiPriority w:val="0"/>
    <w:qFormat/>
    <w:rPr>
      <w:sz w:val="20"/>
    </w:rPr>
  </w:style>
  <w:style w:type="character" w:styleId="929" w:customStyle="1">
    <w:name w:val="正文文本 2 Char1"/>
    <w:uiPriority w:val="0"/>
    <w:semiHidden/>
    <w:qFormat/>
    <w:rPr>
      <w:sz w:val="20"/>
    </w:rPr>
  </w:style>
  <w:style w:type="character" w:styleId="930" w:customStyle="1">
    <w:name w:val="纯文本 Char"/>
    <w:uiPriority w:val="0"/>
    <w:qFormat/>
    <w:rPr>
      <w:sz w:val="20"/>
    </w:rPr>
  </w:style>
  <w:style w:type="character" w:styleId="931" w:customStyle="1">
    <w:name w:val="标题 2 Char1"/>
    <w:uiPriority w:val="0"/>
    <w:semiHidden/>
    <w:qFormat/>
    <w:rPr>
      <w:b/>
      <w:sz w:val="20"/>
    </w:rPr>
  </w:style>
  <w:style w:type="character" w:styleId="932" w:customStyle="1">
    <w:name w:val="标题 4 Char"/>
    <w:uiPriority w:val="0"/>
    <w:qFormat/>
    <w:rPr>
      <w:b/>
      <w:sz w:val="20"/>
    </w:rPr>
  </w:style>
  <w:style w:type="character" w:styleId="933" w:customStyle="1">
    <w:name w:val="超级链接"/>
    <w:uiPriority w:val="0"/>
    <w:qFormat/>
    <w:rPr>
      <w:color w:val="0000ff"/>
      <w:sz w:val="20"/>
      <w:u w:val="single"/>
    </w:rPr>
  </w:style>
  <w:style w:type="character" w:styleId="934" w:customStyle="1">
    <w:name w:val="1ji Char"/>
    <w:uiPriority w:val="0"/>
    <w:qFormat/>
    <w:rPr>
      <w:b/>
      <w:sz w:val="20"/>
    </w:rPr>
  </w:style>
  <w:style w:type="character" w:styleId="935" w:customStyle="1">
    <w:name w:val="表格文字图表文字 Char Char"/>
    <w:uiPriority w:val="0"/>
    <w:qFormat/>
    <w:rPr>
      <w:sz w:val="20"/>
    </w:rPr>
  </w:style>
  <w:style w:type="character" w:styleId="936" w:customStyle="1">
    <w:name w:val="case31"/>
    <w:uiPriority w:val="0"/>
    <w:qFormat/>
    <w:rPr>
      <w:sz w:val="20"/>
    </w:rPr>
  </w:style>
  <w:style w:type="character" w:styleId="937" w:customStyle="1">
    <w:name w:val="链接"/>
    <w:uiPriority w:val="0"/>
    <w:qFormat/>
    <w:rPr>
      <w:color w:val="0000ff"/>
      <w:sz w:val="20"/>
      <w:u w:val="single"/>
    </w:rPr>
  </w:style>
  <w:style w:type="character" w:styleId="938" w:customStyle="1">
    <w:name w:val="标准文本 Char Char"/>
    <w:uiPriority w:val="0"/>
    <w:qFormat/>
    <w:rPr>
      <w:sz w:val="20"/>
    </w:rPr>
  </w:style>
  <w:style w:type="character" w:styleId="939" w:customStyle="1">
    <w:name w:val="标题 7 Char"/>
    <w:uiPriority w:val="0"/>
    <w:qFormat/>
    <w:rPr>
      <w:b/>
      <w:sz w:val="20"/>
    </w:rPr>
  </w:style>
  <w:style w:type="character" w:styleId="940" w:customStyle="1">
    <w:name w:val="文档结构图 Char"/>
    <w:uiPriority w:val="0"/>
    <w:qFormat/>
    <w:rPr>
      <w:sz w:val="20"/>
    </w:rPr>
  </w:style>
  <w:style w:type="character" w:styleId="941" w:customStyle="1">
    <w:name w:val="标题 5 Char1"/>
    <w:uiPriority w:val="0"/>
    <w:semiHidden/>
    <w:qFormat/>
    <w:rPr>
      <w:b/>
      <w:sz w:val="20"/>
    </w:rPr>
  </w:style>
  <w:style w:type="character" w:styleId="942" w:customStyle="1">
    <w:name w:val="图片 Char Char"/>
    <w:uiPriority w:val="0"/>
    <w:qFormat/>
    <w:rPr>
      <w:sz w:val="20"/>
    </w:rPr>
  </w:style>
  <w:style w:type="character" w:styleId="943" w:customStyle="1">
    <w:name w:val="txt"/>
    <w:uiPriority w:val="0"/>
    <w:qFormat/>
    <w:rPr>
      <w:sz w:val="20"/>
    </w:rPr>
  </w:style>
  <w:style w:type="character" w:styleId="944" w:customStyle="1">
    <w:name w:val="样式2 Char"/>
    <w:uiPriority w:val="0"/>
    <w:qFormat/>
    <w:rPr>
      <w:b/>
      <w:sz w:val="20"/>
    </w:rPr>
  </w:style>
  <w:style w:type="character" w:styleId="945" w:customStyle="1">
    <w:name w:val="宏文本 Char"/>
    <w:uiPriority w:val="0"/>
    <w:qFormat/>
    <w:rPr>
      <w:sz w:val="20"/>
    </w:rPr>
  </w:style>
  <w:style w:type="character" w:styleId="946" w:customStyle="1">
    <w:name w:val="标题 3 Char1"/>
    <w:uiPriority w:val="0"/>
    <w:semiHidden/>
    <w:qFormat/>
    <w:rPr>
      <w:b/>
      <w:sz w:val="20"/>
      <w:u w:val="single"/>
    </w:rPr>
  </w:style>
  <w:style w:type="character" w:styleId="947" w:customStyle="1">
    <w:name w:val="_Style 336"/>
    <w:uiPriority w:val="0"/>
    <w:qFormat/>
    <w:rPr>
      <w:i/>
      <w:color w:val="auto"/>
      <w:sz w:val="21"/>
    </w:rPr>
  </w:style>
  <w:style w:type="character" w:styleId="948" w:customStyle="1">
    <w:name w:val="脚注文本 Char"/>
    <w:uiPriority w:val="0"/>
    <w:qFormat/>
    <w:rPr>
      <w:sz w:val="20"/>
    </w:rPr>
  </w:style>
  <w:style w:type="character" w:styleId="949" w:customStyle="1">
    <w:name w:val="正文首行缩进 Char"/>
    <w:uiPriority w:val="0"/>
    <w:qFormat/>
    <w:rPr>
      <w:sz w:val="20"/>
    </w:rPr>
  </w:style>
  <w:style w:type="character" w:styleId="950" w:customStyle="1">
    <w:name w:val="题注 Char"/>
    <w:uiPriority w:val="0"/>
    <w:qFormat/>
    <w:rPr>
      <w:sz w:val="20"/>
    </w:rPr>
  </w:style>
  <w:style w:type="character" w:styleId="951" w:customStyle="1">
    <w:name w:val="正文文本缩进 Char1"/>
    <w:uiPriority w:val="0"/>
    <w:semiHidden/>
    <w:qFormat/>
    <w:rPr>
      <w:sz w:val="20"/>
    </w:rPr>
  </w:style>
  <w:style w:type="character" w:styleId="952" w:customStyle="1">
    <w:name w:val="标题 4 Char1"/>
    <w:uiPriority w:val="0"/>
    <w:semiHidden/>
    <w:qFormat/>
    <w:rPr>
      <w:b/>
      <w:sz w:val="20"/>
    </w:rPr>
  </w:style>
  <w:style w:type="character" w:styleId="953" w:customStyle="1">
    <w:name w:val="标题 5 Char"/>
    <w:uiPriority w:val="0"/>
    <w:qFormat/>
    <w:rPr>
      <w:b/>
      <w:sz w:val="20"/>
    </w:rPr>
  </w:style>
  <w:style w:type="character" w:styleId="954" w:customStyle="1">
    <w:name w:val="HTML 预设格式 Char1"/>
    <w:uiPriority w:val="0"/>
    <w:qFormat/>
    <w:rPr>
      <w:sz w:val="20"/>
    </w:rPr>
  </w:style>
  <w:style w:type="character" w:styleId="955" w:customStyle="1">
    <w:name w:val="表格用 Char"/>
    <w:uiPriority w:val="0"/>
    <w:qFormat/>
    <w:rPr>
      <w:color w:val="000000"/>
      <w:sz w:val="20"/>
    </w:rPr>
  </w:style>
  <w:style w:type="character" w:styleId="956" w:customStyle="1">
    <w:name w:val="_Style 313"/>
    <w:uiPriority w:val="0"/>
    <w:qFormat/>
    <w:rPr>
      <w:b/>
      <w:i/>
      <w:sz w:val="21"/>
    </w:rPr>
  </w:style>
  <w:style w:type="character" w:styleId="957" w:customStyle="1">
    <w:name w:val="表格文字（两侧对齐） Char Char"/>
    <w:uiPriority w:val="0"/>
    <w:qFormat/>
    <w:rPr>
      <w:sz w:val="20"/>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826"/>
    <w:link w:val="958"/>
    <w:uiPriority w:val="0"/>
    <w:qFormat/>
    <w:pPr>
      <w:ind w:left="0"/>
      <w:widowControl w:val="off"/>
    </w:pPr>
    <w:rPr>
      <w:rFonts w:ascii="宋体" w:hAnsi="Courier New" w:eastAsia="楷体_GB2312"/>
      <w:sz w:val="26"/>
      <w:lang w:val="zh-CN"/>
    </w:rPr>
  </w:style>
  <w:style w:type="character" w:styleId="960" w:customStyle="1">
    <w:name w:val="H 4 Char"/>
    <w:uiPriority w:val="0"/>
    <w:qFormat/>
    <w:rPr>
      <w:b/>
      <w:sz w:val="20"/>
    </w:rPr>
  </w:style>
  <w:style w:type="character" w:styleId="961" w:customStyle="1">
    <w:name w:val="标准文本 Char"/>
    <w:uiPriority w:val="0"/>
    <w:qFormat/>
    <w:rPr>
      <w:sz w:val="20"/>
    </w:rPr>
  </w:style>
  <w:style w:type="character" w:styleId="962" w:customStyle="1">
    <w:name w:val="18h1"/>
    <w:uiPriority w:val="0"/>
    <w:qFormat/>
    <w:rPr>
      <w:color w:val="3b3b3b"/>
      <w:sz w:val="20"/>
    </w:rPr>
  </w:style>
  <w:style w:type="character" w:styleId="963" w:customStyle="1">
    <w:name w:val="正文文本缩进 3 Char1"/>
    <w:uiPriority w:val="0"/>
    <w:qFormat/>
    <w:rPr>
      <w:sz w:val="20"/>
    </w:rPr>
  </w:style>
  <w:style w:type="character" w:styleId="964" w:customStyle="1">
    <w:name w:val="标题 1 Char1"/>
    <w:uiPriority w:val="0"/>
    <w:qFormat/>
    <w:rPr>
      <w:b/>
      <w:sz w:val="20"/>
    </w:rPr>
  </w:style>
  <w:style w:type="character" w:styleId="965" w:customStyle="1">
    <w:name w:val="apple-style-span"/>
    <w:uiPriority w:val="0"/>
    <w:qFormat/>
    <w:rPr>
      <w:sz w:val="20"/>
    </w:rPr>
  </w:style>
  <w:style w:type="character" w:styleId="966" w:customStyle="1">
    <w:name w:val="列表框1 Char Char"/>
    <w:uiPriority w:val="0"/>
    <w:qFormat/>
    <w:rPr>
      <w:sz w:val="20"/>
    </w:rPr>
  </w:style>
  <w:style w:type="character" w:styleId="967" w:customStyle="1">
    <w:name w:val="批注主题 字符"/>
    <w:uiPriority w:val="0"/>
    <w:semiHidden/>
    <w:qFormat/>
    <w:rPr>
      <w:b/>
      <w:sz w:val="20"/>
    </w:rPr>
  </w:style>
  <w:style w:type="character" w:styleId="968" w:customStyle="1">
    <w:name w:val="页脚 Char"/>
    <w:uiPriority w:val="0"/>
    <w:qFormat/>
    <w:rPr>
      <w:sz w:val="20"/>
    </w:rPr>
  </w:style>
  <w:style w:type="character" w:styleId="969" w:customStyle="1">
    <w:name w:val="列出段落 Char"/>
    <w:uiPriority w:val="0"/>
    <w:qFormat/>
    <w:rPr>
      <w:sz w:val="20"/>
    </w:rPr>
  </w:style>
  <w:style w:type="character" w:styleId="970" w:customStyle="1">
    <w:name w:val="正文文本 3 Char1"/>
    <w:uiPriority w:val="0"/>
    <w:semiHidden/>
    <w:qFormat/>
    <w:rPr>
      <w:sz w:val="20"/>
    </w:rPr>
  </w:style>
  <w:style w:type="character" w:styleId="971" w:customStyle="1">
    <w:name w:val="尾注文本 Char"/>
    <w:uiPriority w:val="0"/>
    <w:qFormat/>
    <w:rPr>
      <w:sz w:val="20"/>
    </w:rPr>
  </w:style>
  <w:style w:type="character" w:styleId="972" w:customStyle="1">
    <w:name w:val="正文文本 3 Char"/>
    <w:uiPriority w:val="0"/>
    <w:qFormat/>
    <w:rPr>
      <w:sz w:val="20"/>
    </w:rPr>
  </w:style>
  <w:style w:type="character" w:styleId="973" w:customStyle="1">
    <w:name w:val="批注框文本 Char1"/>
    <w:uiPriority w:val="0"/>
    <w:semiHidden/>
    <w:qFormat/>
    <w:rPr>
      <w:sz w:val="20"/>
    </w:rPr>
  </w:style>
  <w:style w:type="character" w:styleId="974" w:customStyle="1">
    <w:name w:val="H 3 Char"/>
    <w:uiPriority w:val="0"/>
    <w:qFormat/>
    <w:rPr>
      <w:b/>
      <w:sz w:val="20"/>
    </w:rPr>
  </w:style>
  <w:style w:type="character" w:styleId="975" w:customStyle="1">
    <w:name w:val="apple-converted-space"/>
    <w:uiPriority w:val="0"/>
    <w:qFormat/>
    <w:rPr>
      <w:sz w:val="20"/>
    </w:rPr>
  </w:style>
  <w:style w:type="character" w:styleId="976" w:customStyle="1">
    <w:name w:val="正文文本 Char1"/>
    <w:uiPriority w:val="0"/>
    <w:semiHidden/>
    <w:qFormat/>
    <w:rPr>
      <w:sz w:val="20"/>
    </w:rPr>
  </w:style>
  <w:style w:type="character" w:styleId="977" w:customStyle="1">
    <w:name w:val="标题 7 Char1"/>
    <w:uiPriority w:val="0"/>
    <w:semiHidden/>
    <w:qFormat/>
    <w:rPr>
      <w:b/>
      <w:sz w:val="20"/>
    </w:rPr>
  </w:style>
  <w:style w:type="character" w:styleId="978" w:customStyle="1">
    <w:name w:val="_Style 376"/>
    <w:uiPriority w:val="0"/>
    <w:qFormat/>
    <w:rPr>
      <w:b/>
      <w:color w:val="auto"/>
      <w:sz w:val="21"/>
    </w:rPr>
  </w:style>
  <w:style w:type="character" w:styleId="979" w:customStyle="1">
    <w:name w:val="批注主题 Char"/>
    <w:uiPriority w:val="0"/>
    <w:qFormat/>
    <w:rPr>
      <w:b/>
      <w:sz w:val="20"/>
    </w:rPr>
  </w:style>
  <w:style w:type="character" w:styleId="980" w:customStyle="1">
    <w:name w:val="表格 Char"/>
    <w:uiPriority w:val="0"/>
    <w:qFormat/>
    <w:rPr>
      <w:color w:val="000000"/>
      <w:sz w:val="20"/>
    </w:rPr>
  </w:style>
  <w:style w:type="character" w:styleId="981" w:customStyle="1">
    <w:name w:val="正文文本缩进 2 Char1"/>
    <w:uiPriority w:val="0"/>
    <w:semiHidden/>
    <w:qFormat/>
    <w:rPr>
      <w:sz w:val="20"/>
    </w:rPr>
  </w:style>
  <w:style w:type="character" w:styleId="982" w:customStyle="1">
    <w:name w:val="正文文本 2 Char"/>
    <w:uiPriority w:val="0"/>
    <w:qFormat/>
    <w:rPr>
      <w:sz w:val="20"/>
    </w:rPr>
  </w:style>
  <w:style w:type="character" w:styleId="983" w:customStyle="1">
    <w:name w:val="para1"/>
    <w:uiPriority w:val="0"/>
    <w:qFormat/>
    <w:rPr>
      <w:sz w:val="20"/>
    </w:rPr>
  </w:style>
  <w:style w:type="character" w:styleId="984" w:customStyle="1">
    <w:name w:val="标题 8 Char"/>
    <w:uiPriority w:val="0"/>
    <w:qFormat/>
    <w:rPr>
      <w:sz w:val="20"/>
    </w:rPr>
  </w:style>
  <w:style w:type="character" w:styleId="985" w:customStyle="1">
    <w:name w:val="批注框文本 Char"/>
    <w:uiPriority w:val="0"/>
    <w:qFormat/>
    <w:rPr>
      <w:sz w:val="20"/>
    </w:rPr>
  </w:style>
  <w:style w:type="character" w:styleId="986" w:customStyle="1">
    <w:name w:val="样式 首行缩进:  2 字符 Char1"/>
    <w:uiPriority w:val="0"/>
    <w:qFormat/>
    <w:rPr>
      <w:sz w:val="20"/>
    </w:rPr>
  </w:style>
  <w:style w:type="character" w:styleId="987" w:customStyle="1">
    <w:name w:val="Char Char12"/>
    <w:uiPriority w:val="0"/>
    <w:qFormat/>
    <w:rPr>
      <w:sz w:val="20"/>
    </w:rPr>
  </w:style>
  <w:style w:type="character" w:styleId="988" w:customStyle="1">
    <w:name w:val="_Style 337"/>
    <w:uiPriority w:val="0"/>
    <w:qFormat/>
    <w:rPr>
      <w:color w:val="auto"/>
      <w:sz w:val="21"/>
    </w:rPr>
  </w:style>
  <w:style w:type="character" w:styleId="989" w:customStyle="1">
    <w:name w:val="批注文字 Char"/>
    <w:uiPriority w:val="0"/>
    <w:qFormat/>
    <w:rPr>
      <w:sz w:val="20"/>
    </w:rPr>
  </w:style>
  <w:style w:type="character" w:styleId="990" w:customStyle="1">
    <w:name w:val="插图 Char Char"/>
    <w:uiPriority w:val="0"/>
    <w:qFormat/>
    <w:rPr>
      <w:sz w:val="20"/>
    </w:rPr>
  </w:style>
  <w:style w:type="character" w:styleId="991" w:customStyle="1">
    <w:name w:val="Char Char2"/>
    <w:uiPriority w:val="0"/>
    <w:qFormat/>
    <w:rPr>
      <w:sz w:val="20"/>
    </w:rPr>
  </w:style>
  <w:style w:type="character" w:styleId="992" w:customStyle="1">
    <w:name w:val="项目符0 Char"/>
    <w:uiPriority w:val="0"/>
    <w:qFormat/>
    <w:rPr>
      <w:sz w:val="20"/>
    </w:rPr>
  </w:style>
  <w:style w:type="character" w:styleId="993" w:customStyle="1">
    <w:name w:val="页眉 Char"/>
    <w:uiPriority w:val="0"/>
    <w:qFormat/>
    <w:rPr>
      <w:sz w:val="20"/>
    </w:rPr>
  </w:style>
  <w:style w:type="character" w:styleId="994" w:customStyle="1">
    <w:name w:val="页码1"/>
    <w:uiPriority w:val="0"/>
    <w:qFormat/>
    <w:rPr>
      <w:sz w:val="20"/>
    </w:rPr>
  </w:style>
  <w:style w:type="character" w:styleId="995" w:customStyle="1">
    <w:name w:val="文档结构图 Char1"/>
    <w:uiPriority w:val="0"/>
    <w:semiHidden/>
    <w:qFormat/>
    <w:rPr>
      <w:sz w:val="20"/>
    </w:rPr>
  </w:style>
  <w:style w:type="character" w:styleId="996" w:customStyle="1">
    <w:name w:val="HTML 预设格式 Char"/>
    <w:uiPriority w:val="0"/>
    <w:qFormat/>
    <w:rPr>
      <w:sz w:val="20"/>
    </w:rPr>
  </w:style>
  <w:style w:type="character" w:styleId="997" w:customStyle="1">
    <w:name w:val="应答文本 Char Char"/>
    <w:uiPriority w:val="0"/>
    <w:qFormat/>
    <w:rPr>
      <w:sz w:val="20"/>
    </w:rPr>
  </w:style>
  <w:style w:type="character" w:styleId="998" w:customStyle="1">
    <w:name w:val="Char Char13"/>
    <w:uiPriority w:val="0"/>
    <w:qFormat/>
    <w:rPr>
      <w:sz w:val="20"/>
    </w:rPr>
  </w:style>
  <w:style w:type="character" w:styleId="999" w:customStyle="1">
    <w:name w:val="页脚 Char1"/>
    <w:uiPriority w:val="0"/>
    <w:semiHidden/>
    <w:qFormat/>
    <w:rPr>
      <w:sz w:val="20"/>
    </w:rPr>
  </w:style>
  <w:style w:type="character" w:styleId="1000" w:customStyle="1">
    <w:name w:val="表格 Char Char"/>
    <w:uiPriority w:val="0"/>
    <w:qFormat/>
    <w:rPr>
      <w:sz w:val="20"/>
    </w:rPr>
  </w:style>
  <w:style w:type="character" w:styleId="1001" w:customStyle="1">
    <w:name w:val="标题 9 Char"/>
    <w:uiPriority w:val="0"/>
    <w:qFormat/>
    <w:rPr>
      <w:sz w:val="20"/>
    </w:rPr>
  </w:style>
  <w:style w:type="character" w:styleId="1002" w:customStyle="1">
    <w:name w:val="Char Char3"/>
    <w:uiPriority w:val="0"/>
    <w:qFormat/>
    <w:rPr>
      <w:sz w:val="20"/>
    </w:rPr>
  </w:style>
  <w:style w:type="character" w:styleId="1003" w:customStyle="1">
    <w:name w:val="日期 Char1"/>
    <w:uiPriority w:val="0"/>
    <w:qFormat/>
    <w:rPr>
      <w:sz w:val="20"/>
    </w:rPr>
  </w:style>
  <w:style w:type="character" w:styleId="1004" w:customStyle="1">
    <w:name w:val="批注主题 Char1"/>
    <w:uiPriority w:val="0"/>
    <w:semiHidden/>
    <w:qFormat/>
    <w:rPr>
      <w:b/>
      <w:sz w:val="20"/>
    </w:rPr>
  </w:style>
  <w:style w:type="character" w:styleId="1005" w:customStyle="1">
    <w:name w:val="标题 1 Char"/>
    <w:uiPriority w:val="0"/>
    <w:qFormat/>
    <w:rPr>
      <w:b/>
      <w:sz w:val="20"/>
    </w:rPr>
  </w:style>
  <w:style w:type="paragraph" w:styleId="1006" w:customStyle="1">
    <w:name w:val="正文文本缩进 31"/>
    <w:basedOn w:val="827"/>
    <w:next w:val="1007"/>
    <w:uiPriority w:val="0"/>
    <w:qFormat/>
    <w:pPr>
      <w:ind w:left="1200" w:firstLine="1248"/>
      <w:spacing w:before="120" w:after="0" w:line="22" w:lineRule="atLeast"/>
    </w:pPr>
  </w:style>
  <w:style w:type="paragraph" w:styleId="1007" w:customStyle="1">
    <w:name w:val="样式 正文首行缩进 + 首行缩进:  2 字符5"/>
    <w:next w:val="1008"/>
    <w:uiPriority w:val="0"/>
    <w:qFormat/>
    <w:pPr>
      <w:ind w:left="200" w:firstLine="3784"/>
      <w:spacing w:line="300" w:lineRule="auto"/>
    </w:pPr>
    <w:rPr>
      <w:rFonts w:ascii="Calibri" w:hAnsi="Calibri" w:eastAsia="宋体" w:cs="Times New Roman"/>
      <w:lang w:val="en-US" w:eastAsia="zh-CN" w:bidi="ar-SA"/>
    </w:rPr>
  </w:style>
  <w:style w:type="paragraph" w:styleId="1008" w:customStyle="1">
    <w:name w:val="Char2"/>
    <w:basedOn w:val="827"/>
    <w:next w:val="1009"/>
    <w:uiPriority w:val="0"/>
    <w:qFormat/>
    <w:pPr>
      <w:ind w:left="0" w:firstLine="3584"/>
      <w:spacing w:before="0" w:after="160" w:line="240" w:lineRule="exact"/>
    </w:pPr>
  </w:style>
  <w:style w:type="paragraph" w:styleId="1009" w:customStyle="1">
    <w:name w:val="Bullet"/>
    <w:next w:val="1010"/>
    <w:uiPriority w:val="0"/>
    <w:qFormat/>
    <w:pPr>
      <w:ind w:left="567" w:right="2835" w:firstLine="3584"/>
      <w:spacing w:after="60"/>
    </w:pPr>
    <w:rPr>
      <w:rFonts w:ascii="Calibri" w:hAnsi="Calibri" w:eastAsia="宋体" w:cs="Times New Roman"/>
      <w:lang w:val="en-US" w:eastAsia="zh-CN" w:bidi="ar-SA"/>
    </w:rPr>
  </w:style>
  <w:style w:type="paragraph" w:styleId="1010" w:customStyle="1">
    <w:name w:val="Char Char Char Char"/>
    <w:next w:val="1011"/>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1" w:customStyle="1">
    <w:name w:val="杨昂超式样黑体主"/>
    <w:basedOn w:val="827"/>
    <w:next w:val="1012"/>
    <w:uiPriority w:val="0"/>
    <w:qFormat/>
    <w:pPr>
      <w:ind w:left="0" w:firstLine="4608"/>
      <w:spacing w:before="0" w:after="0" w:line="240" w:lineRule="auto"/>
    </w:pPr>
  </w:style>
  <w:style w:type="paragraph" w:styleId="1012" w:customStyle="1">
    <w:name w:val="Char Char Char Char Char Char1 Char Char Char Char Char Char Char Char Char Char"/>
    <w:basedOn w:val="827"/>
    <w:next w:val="1013"/>
    <w:uiPriority w:val="0"/>
    <w:qFormat/>
    <w:pPr>
      <w:ind w:left="0" w:firstLine="2560"/>
      <w:spacing w:before="0" w:after="0" w:line="240" w:lineRule="auto"/>
    </w:pPr>
  </w:style>
  <w:style w:type="paragraph" w:styleId="1013" w:customStyle="1">
    <w:name w:val="目录1"/>
    <w:basedOn w:val="827"/>
    <w:next w:val="826"/>
    <w:uiPriority w:val="0"/>
    <w:qFormat/>
    <w:pPr>
      <w:ind w:left="0" w:firstLine="7168"/>
      <w:spacing w:before="0" w:after="136" w:line="289" w:lineRule="atLeast"/>
    </w:pPr>
  </w:style>
  <w:style w:type="paragraph" w:styleId="1014" w:customStyle="1">
    <w:name w:val="插图"/>
    <w:next w:val="826"/>
    <w:uiPriority w:val="0"/>
    <w:qFormat/>
    <w:pPr>
      <w:ind w:firstLine="4608"/>
      <w:jc w:val="center"/>
    </w:pPr>
    <w:rPr>
      <w:rFonts w:ascii="Calibri" w:hAnsi="Calibri" w:eastAsia="宋体" w:cs="Times New Roman"/>
      <w:lang w:val="en-US" w:eastAsia="zh-CN" w:bidi="ar-SA"/>
    </w:rPr>
  </w:style>
  <w:style w:type="paragraph" w:styleId="1015" w:customStyle="1">
    <w:name w:val="正文符号4"/>
    <w:basedOn w:val="827"/>
    <w:next w:val="1016"/>
    <w:uiPriority w:val="0"/>
    <w:qFormat/>
    <w:pPr>
      <w:ind w:left="0" w:firstLine="5632"/>
      <w:spacing w:before="0" w:after="0" w:line="240" w:lineRule="auto"/>
    </w:pPr>
  </w:style>
  <w:style w:type="paragraph" w:styleId="1016" w:customStyle="1">
    <w:name w:val="样式 加粗 居中"/>
    <w:basedOn w:val="827"/>
    <w:next w:val="1017"/>
    <w:uiPriority w:val="0"/>
    <w:qFormat/>
    <w:pPr>
      <w:ind w:left="0" w:firstLine="2560"/>
      <w:jc w:val="center"/>
      <w:spacing w:before="0" w:after="0" w:line="360" w:lineRule="auto"/>
    </w:pPr>
  </w:style>
  <w:style w:type="paragraph" w:styleId="1017" w:customStyle="1">
    <w:name w:val="_Style 12"/>
    <w:next w:val="10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8" w:customStyle="1">
    <w:name w:val="正文文本缩进1"/>
    <w:basedOn w:val="827"/>
    <w:next w:val="1019"/>
    <w:uiPriority w:val="0"/>
    <w:qFormat/>
    <w:pPr>
      <w:ind w:left="420" w:firstLine="3584"/>
      <w:spacing w:before="0" w:after="120" w:line="240" w:lineRule="auto"/>
    </w:pPr>
  </w:style>
  <w:style w:type="paragraph" w:styleId="1019" w:customStyle="1">
    <w:name w:val="列表编号 31"/>
    <w:basedOn w:val="827"/>
    <w:next w:val="881"/>
    <w:uiPriority w:val="0"/>
    <w:qFormat/>
    <w:pPr>
      <w:ind w:left="1200" w:firstLine="2712"/>
      <w:spacing w:before="0" w:after="0" w:line="360" w:lineRule="auto"/>
    </w:pPr>
  </w:style>
  <w:style w:type="paragraph" w:styleId="1020" w:customStyle="1">
    <w:name w:val="xl70"/>
    <w:basedOn w:val="827"/>
    <w:next w:val="879"/>
    <w:uiPriority w:val="0"/>
    <w:qFormat/>
    <w:pPr>
      <w:ind w:left="0" w:firstLine="1024"/>
      <w:spacing w:before="280" w:after="280" w:line="240" w:lineRule="auto"/>
    </w:pPr>
  </w:style>
  <w:style w:type="paragraph" w:styleId="1021" w:customStyle="1">
    <w:name w:val="应答文本"/>
    <w:basedOn w:val="827"/>
    <w:next w:val="1022"/>
    <w:uiPriority w:val="0"/>
    <w:qFormat/>
    <w:pPr>
      <w:ind w:left="1296" w:firstLine="2112"/>
      <w:spacing w:before="0" w:after="0" w:line="460" w:lineRule="exact"/>
    </w:pPr>
  </w:style>
  <w:style w:type="paragraph" w:styleId="1022" w:customStyle="1">
    <w:name w:val="引文目录1"/>
    <w:basedOn w:val="827"/>
    <w:next w:val="826"/>
    <w:uiPriority w:val="0"/>
    <w:qFormat/>
    <w:pPr>
      <w:ind w:left="420" w:firstLine="2560"/>
      <w:jc w:val="center"/>
      <w:spacing w:before="0" w:after="0" w:line="360" w:lineRule="auto"/>
    </w:pPr>
  </w:style>
  <w:style w:type="paragraph" w:styleId="1023" w:customStyle="1">
    <w:name w:val="索引标题1"/>
    <w:basedOn w:val="827"/>
    <w:next w:val="1024"/>
    <w:uiPriority w:val="0"/>
    <w:qFormat/>
    <w:pPr>
      <w:ind w:left="0" w:firstLine="4608"/>
      <w:jc w:val="center"/>
      <w:spacing w:before="0" w:after="0" w:line="360" w:lineRule="auto"/>
    </w:pPr>
  </w:style>
  <w:style w:type="paragraph" w:styleId="1024" w:customStyle="1">
    <w:name w:val="xl90"/>
    <w:basedOn w:val="827"/>
    <w:next w:val="1025"/>
    <w:uiPriority w:val="0"/>
    <w:qFormat/>
    <w:pPr>
      <w:ind w:left="0" w:firstLine="3584"/>
      <w:spacing w:before="280" w:after="280" w:line="240" w:lineRule="auto"/>
    </w:pPr>
  </w:style>
  <w:style w:type="paragraph" w:styleId="1025" w:customStyle="1">
    <w:name w:val="列表框1"/>
    <w:next w:val="1022"/>
    <w:uiPriority w:val="0"/>
    <w:qFormat/>
    <w:pPr>
      <w:ind w:firstLine="2048"/>
      <w:spacing w:line="460" w:lineRule="exact"/>
    </w:pPr>
    <w:rPr>
      <w:rFonts w:ascii="Calibri" w:hAnsi="Calibri" w:eastAsia="宋体" w:cs="Times New Roman"/>
      <w:lang w:val="en-US" w:eastAsia="zh-CN" w:bidi="ar-SA"/>
    </w:rPr>
  </w:style>
  <w:style w:type="paragraph" w:styleId="1026" w:customStyle="1">
    <w:name w:val="xl28"/>
    <w:basedOn w:val="827"/>
    <w:next w:val="1027"/>
    <w:uiPriority w:val="0"/>
    <w:qFormat/>
    <w:pPr>
      <w:ind w:left="0" w:firstLine="20"/>
      <w:spacing w:before="280" w:after="280" w:line="240" w:lineRule="auto"/>
      <w:shd w:val="clear" w:color="000000" w:fill="ffffff"/>
    </w:pPr>
  </w:style>
  <w:style w:type="paragraph" w:styleId="1027" w:customStyle="1">
    <w:name w:val="HTML 预设格式1"/>
    <w:basedOn w:val="827"/>
    <w:next w:val="1028"/>
    <w:uiPriority w:val="0"/>
    <w:qFormat/>
    <w:pPr>
      <w:ind w:left="0" w:firstLine="3584"/>
      <w:spacing w:before="0" w:after="0" w:line="253" w:lineRule="atLeast"/>
    </w:pPr>
  </w:style>
  <w:style w:type="paragraph" w:styleId="1028" w:customStyle="1">
    <w:name w:val="项目符号：一级"/>
    <w:basedOn w:val="827"/>
    <w:next w:val="826"/>
    <w:uiPriority w:val="0"/>
    <w:qFormat/>
    <w:pPr>
      <w:ind w:left="425" w:firstLine="1111"/>
      <w:spacing w:before="0" w:after="0" w:line="360" w:lineRule="auto"/>
    </w:pPr>
  </w:style>
  <w:style w:type="paragraph" w:styleId="1029" w:customStyle="1">
    <w:name w:val="四号 居中"/>
    <w:basedOn w:val="827"/>
    <w:next w:val="1030"/>
    <w:uiPriority w:val="0"/>
    <w:qFormat/>
    <w:pPr>
      <w:ind w:left="0" w:firstLine="6144"/>
      <w:jc w:val="center"/>
      <w:spacing w:before="0" w:after="0" w:line="360" w:lineRule="auto"/>
    </w:pPr>
  </w:style>
  <w:style w:type="paragraph" w:styleId="1030" w:customStyle="1">
    <w:name w:val="Char Char Char Char Char Char1 Char Char Char1 Char Char Char Char Char Char"/>
    <w:basedOn w:val="827"/>
    <w:next w:val="1031"/>
    <w:uiPriority w:val="0"/>
    <w:qFormat/>
    <w:pPr>
      <w:ind w:left="0" w:firstLine="2560"/>
      <w:spacing w:before="0" w:after="0" w:line="240" w:lineRule="auto"/>
    </w:pPr>
  </w:style>
  <w:style w:type="paragraph" w:styleId="1031" w:customStyle="1">
    <w:name w:val="样式 标题 3 + (西文) 黑体 (中文) 黑体 (符号) 宋体 小四 段前: 5 磅 段后: 5 磅 行距: 1..."/>
    <w:basedOn w:val="830"/>
    <w:next w:val="1032"/>
    <w:uiPriority w:val="0"/>
    <w:qFormat/>
    <w:pPr>
      <w:ind w:left="1429" w:firstLine="18"/>
      <w:spacing w:before="100" w:after="100" w:line="360" w:lineRule="auto"/>
      <w:outlineLvl w:val="2"/>
    </w:pPr>
  </w:style>
  <w:style w:type="paragraph" w:styleId="1032" w:customStyle="1">
    <w:name w:val="xl22"/>
    <w:basedOn w:val="827"/>
    <w:next w:val="1033"/>
    <w:uiPriority w:val="0"/>
    <w:qFormat/>
    <w:pPr>
      <w:ind w:left="0" w:firstLine="20"/>
      <w:jc w:val="right"/>
      <w:spacing w:before="280" w:after="280" w:line="240" w:lineRule="auto"/>
      <w:shd w:val="clear" w:color="000000" w:fill="ffffff"/>
    </w:pPr>
  </w:style>
  <w:style w:type="paragraph" w:styleId="1033" w:customStyle="1">
    <w:name w:val="自定义一"/>
    <w:basedOn w:val="827"/>
    <w:next w:val="826"/>
    <w:uiPriority w:val="0"/>
    <w:qFormat/>
    <w:pPr>
      <w:ind w:left="0"/>
      <w:spacing w:before="0" w:after="0" w:line="360" w:lineRule="auto"/>
    </w:pPr>
  </w:style>
  <w:style w:type="paragraph" w:styleId="1034" w:customStyle="1">
    <w:name w:val="_Style 224"/>
    <w:next w:val="1035"/>
    <w:uiPriority w:val="0"/>
    <w:semiHidden/>
    <w:qFormat/>
    <w:pPr>
      <w:ind w:firstLine="3584"/>
    </w:pPr>
    <w:rPr>
      <w:rFonts w:ascii="Calibri" w:hAnsi="Calibri" w:eastAsia="宋体" w:cs="Times New Roman"/>
      <w:lang w:val="en-US" w:eastAsia="zh-CN" w:bidi="ar-SA"/>
    </w:rPr>
  </w:style>
  <w:style w:type="paragraph" w:styleId="1035" w:customStyle="1">
    <w:name w:val="编号1"/>
    <w:basedOn w:val="827"/>
    <w:next w:val="1036"/>
    <w:uiPriority w:val="0"/>
    <w:qFormat/>
    <w:pPr>
      <w:ind w:left="360" w:right="210" w:firstLine="2200"/>
      <w:spacing w:before="0" w:after="0" w:line="240" w:lineRule="auto"/>
    </w:pPr>
  </w:style>
  <w:style w:type="paragraph" w:styleId="1036" w:customStyle="1">
    <w:name w:val="图片"/>
    <w:basedOn w:val="827"/>
    <w:next w:val="1037"/>
    <w:uiPriority w:val="0"/>
    <w:qFormat/>
    <w:pPr>
      <w:ind w:left="-283" w:firstLine="2674"/>
      <w:jc w:val="center"/>
      <w:spacing w:before="0" w:after="0" w:line="360" w:lineRule="auto"/>
    </w:pPr>
  </w:style>
  <w:style w:type="paragraph" w:styleId="1037" w:customStyle="1">
    <w:name w:val="样式 目录 3 + 左侧:  2 字符"/>
    <w:next w:val="877"/>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8" w:customStyle="1">
    <w:name w:val="列出段落2"/>
    <w:basedOn w:val="827"/>
    <w:next w:val="1006"/>
    <w:uiPriority w:val="0"/>
    <w:qFormat/>
    <w:pPr>
      <w:ind w:left="420" w:firstLine="3748"/>
      <w:spacing w:before="0" w:after="0" w:line="240" w:lineRule="auto"/>
    </w:pPr>
  </w:style>
  <w:style w:type="paragraph" w:styleId="1039" w:customStyle="1">
    <w:name w:val="Char Char Char Char Char Char1 Char Char Char1 Char"/>
    <w:basedOn w:val="827"/>
    <w:next w:val="1015"/>
    <w:uiPriority w:val="0"/>
    <w:qFormat/>
    <w:pPr>
      <w:ind w:left="0" w:firstLine="2560"/>
      <w:spacing w:before="0" w:after="0" w:line="240" w:lineRule="auto"/>
    </w:pPr>
  </w:style>
  <w:style w:type="paragraph" w:styleId="1040" w:customStyle="1">
    <w:name w:val="列出段落11"/>
    <w:basedOn w:val="827"/>
    <w:next w:val="1041"/>
    <w:uiPriority w:val="0"/>
    <w:qFormat/>
    <w:pPr>
      <w:ind w:left="420" w:firstLine="3748"/>
      <w:spacing w:before="0" w:after="0" w:line="240" w:lineRule="auto"/>
    </w:pPr>
  </w:style>
  <w:style w:type="paragraph" w:styleId="1041" w:customStyle="1">
    <w:name w:val="样式 标题 2 + (西文) 宋体 非加粗 居中"/>
    <w:basedOn w:val="829"/>
    <w:next w:val="1042"/>
    <w:uiPriority w:val="0"/>
    <w:qFormat/>
    <w:pPr>
      <w:ind w:left="0" w:firstLine="24"/>
      <w:jc w:val="center"/>
      <w:spacing w:line="412" w:lineRule="auto"/>
      <w:outlineLvl w:val="1"/>
    </w:pPr>
  </w:style>
  <w:style w:type="paragraph" w:styleId="1042" w:customStyle="1">
    <w:name w:val="页脚 Char Char"/>
    <w:basedOn w:val="827"/>
    <w:next w:val="1043"/>
    <w:uiPriority w:val="0"/>
    <w:qFormat/>
    <w:pPr>
      <w:ind w:left="0" w:firstLine="5120"/>
      <w:spacing w:before="0" w:after="0" w:line="240" w:lineRule="auto"/>
    </w:pPr>
  </w:style>
  <w:style w:type="paragraph" w:styleId="1043" w:customStyle="1">
    <w:name w:val="样式 标题 1 + 段前: 16 磅 段后: 16 磅"/>
    <w:basedOn w:val="828"/>
    <w:next w:val="1044"/>
    <w:uiPriority w:val="0"/>
    <w:qFormat/>
    <w:pPr>
      <w:ind w:left="0" w:firstLine="18"/>
      <w:jc w:val="center"/>
      <w:spacing w:before="120" w:after="0" w:line="360" w:lineRule="auto"/>
      <w:outlineLvl w:val="0"/>
    </w:pPr>
  </w:style>
  <w:style w:type="paragraph" w:styleId="1044" w:customStyle="1">
    <w:name w:val="Char1 Char Char Char Char Char Char"/>
    <w:basedOn w:val="827"/>
    <w:next w:val="1045"/>
    <w:uiPriority w:val="0"/>
    <w:qFormat/>
    <w:pPr>
      <w:ind w:left="0" w:firstLine="2560"/>
      <w:spacing w:before="0" w:after="0" w:line="240" w:lineRule="auto"/>
    </w:pPr>
  </w:style>
  <w:style w:type="paragraph" w:styleId="1045" w:customStyle="1">
    <w:name w:val="文档标题4"/>
    <w:basedOn w:val="831"/>
    <w:next w:val="826"/>
    <w:uiPriority w:val="0"/>
    <w:qFormat/>
    <w:pPr>
      <w:ind w:left="851" w:firstLine="30"/>
      <w:spacing w:after="280" w:line="360" w:lineRule="auto"/>
      <w:outlineLvl w:val="3"/>
    </w:pPr>
  </w:style>
  <w:style w:type="paragraph" w:styleId="1046" w:customStyle="1">
    <w:name w:val="Char Char Char Char Char Char Char Char"/>
    <w:next w:val="1047"/>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7" w:customStyle="1">
    <w:name w:val="Char Char Char Char Char Char1 Char Char Char1 Char Char Char Char Char Char Char Char Char Char Char Char Char Char Char"/>
    <w:basedOn w:val="827"/>
    <w:next w:val="1048"/>
    <w:uiPriority w:val="0"/>
    <w:qFormat/>
    <w:pPr>
      <w:ind w:left="0" w:firstLine="2560"/>
      <w:spacing w:before="0" w:after="0" w:line="240" w:lineRule="auto"/>
    </w:pPr>
  </w:style>
  <w:style w:type="paragraph" w:styleId="1048" w:customStyle="1">
    <w:name w:val="样式1"/>
    <w:basedOn w:val="827"/>
    <w:next w:val="1049"/>
    <w:uiPriority w:val="0"/>
    <w:qFormat/>
    <w:pPr>
      <w:ind w:left="0" w:firstLine="1536"/>
      <w:spacing w:before="120" w:after="120" w:line="300" w:lineRule="auto"/>
    </w:pPr>
  </w:style>
  <w:style w:type="paragraph" w:styleId="1049" w:customStyle="1">
    <w:name w:val="索引 41"/>
    <w:basedOn w:val="827"/>
    <w:next w:val="826"/>
    <w:uiPriority w:val="0"/>
    <w:qFormat/>
    <w:pPr>
      <w:ind w:left="600" w:firstLine="2560"/>
      <w:jc w:val="center"/>
      <w:spacing w:before="0" w:after="0" w:line="360" w:lineRule="auto"/>
    </w:pPr>
  </w:style>
  <w:style w:type="paragraph" w:styleId="1050" w:customStyle="1">
    <w:name w:val="索引 61"/>
    <w:basedOn w:val="827"/>
    <w:next w:val="826"/>
    <w:uiPriority w:val="0"/>
    <w:qFormat/>
    <w:pPr>
      <w:ind w:left="1000" w:firstLine="2560"/>
      <w:jc w:val="center"/>
      <w:spacing w:before="0" w:after="0" w:line="360" w:lineRule="auto"/>
    </w:pPr>
  </w:style>
  <w:style w:type="paragraph" w:styleId="1051" w:customStyle="1">
    <w:name w:val="图表"/>
    <w:basedOn w:val="827"/>
    <w:next w:val="1052"/>
    <w:uiPriority w:val="0"/>
    <w:qFormat/>
    <w:pPr>
      <w:ind w:left="0" w:firstLine="2048"/>
      <w:jc w:val="center"/>
      <w:spacing w:before="0" w:after="0" w:line="240" w:lineRule="auto"/>
    </w:pPr>
  </w:style>
  <w:style w:type="paragraph" w:styleId="1052" w:customStyle="1">
    <w:name w:val="reader-word-layer"/>
    <w:basedOn w:val="827"/>
    <w:next w:val="1053"/>
    <w:uiPriority w:val="0"/>
    <w:qFormat/>
    <w:pPr>
      <w:ind w:left="0" w:firstLine="1024"/>
      <w:spacing w:before="280" w:after="280" w:line="240" w:lineRule="auto"/>
    </w:pPr>
  </w:style>
  <w:style w:type="paragraph" w:styleId="1053" w:customStyle="1">
    <w:name w:val="样式 加粗 居中1"/>
    <w:next w:val="1054"/>
    <w:uiPriority w:val="0"/>
    <w:qFormat/>
    <w:pPr>
      <w:ind w:firstLine="2560"/>
      <w:jc w:val="center"/>
    </w:pPr>
    <w:rPr>
      <w:rFonts w:ascii="Calibri" w:hAnsi="Calibri" w:eastAsia="宋体" w:cs="Times New Roman"/>
      <w:lang w:val="en-US" w:eastAsia="zh-CN" w:bidi="ar-SA"/>
    </w:rPr>
  </w:style>
  <w:style w:type="paragraph" w:styleId="1054" w:customStyle="1">
    <w:name w:val="xl65"/>
    <w:basedOn w:val="827"/>
    <w:next w:val="1055"/>
    <w:uiPriority w:val="0"/>
    <w:qFormat/>
    <w:pPr>
      <w:ind w:left="0" w:firstLine="5120"/>
      <w:spacing w:before="280" w:after="280" w:line="240" w:lineRule="auto"/>
    </w:pPr>
  </w:style>
  <w:style w:type="paragraph" w:styleId="1055" w:customStyle="1">
    <w:name w:val="节标题"/>
    <w:basedOn w:val="827"/>
    <w:next w:val="1056"/>
    <w:uiPriority w:val="0"/>
    <w:qFormat/>
    <w:pPr>
      <w:ind w:left="0" w:firstLine="5120"/>
      <w:jc w:val="center"/>
      <w:spacing w:before="0" w:after="0" w:line="289" w:lineRule="atLeast"/>
    </w:pPr>
  </w:style>
  <w:style w:type="paragraph" w:styleId="1056" w:customStyle="1">
    <w:name w:val="文档标题6"/>
    <w:basedOn w:val="833"/>
    <w:next w:val="826"/>
    <w:uiPriority w:val="0"/>
    <w:qFormat/>
    <w:pPr>
      <w:ind w:left="1134" w:firstLine="20"/>
      <w:spacing w:before="280" w:after="280" w:line="360" w:lineRule="auto"/>
      <w:outlineLvl w:val="5"/>
    </w:pPr>
  </w:style>
  <w:style w:type="paragraph" w:styleId="1057" w:customStyle="1">
    <w:name w:val="标书正文"/>
    <w:basedOn w:val="827"/>
    <w:next w:val="1058"/>
    <w:uiPriority w:val="0"/>
    <w:qFormat/>
    <w:pPr>
      <w:ind w:left="440" w:right="100" w:firstLine="2760"/>
      <w:spacing w:before="0" w:after="0" w:line="360" w:lineRule="auto"/>
    </w:pPr>
  </w:style>
  <w:style w:type="paragraph" w:styleId="1058" w:customStyle="1">
    <w:name w:val="xl67"/>
    <w:basedOn w:val="827"/>
    <w:next w:val="1050"/>
    <w:uiPriority w:val="0"/>
    <w:qFormat/>
    <w:pPr>
      <w:ind w:left="0" w:firstLine="5120"/>
      <w:spacing w:before="280" w:after="280" w:line="240" w:lineRule="auto"/>
    </w:pPr>
  </w:style>
  <w:style w:type="paragraph" w:styleId="1059" w:customStyle="1">
    <w:name w:val="表内文字"/>
    <w:basedOn w:val="827"/>
    <w:next w:val="866"/>
    <w:uiPriority w:val="0"/>
    <w:qFormat/>
    <w:pPr>
      <w:ind w:left="0" w:firstLine="7680"/>
      <w:jc w:val="center"/>
      <w:spacing w:before="50" w:after="50" w:line="240" w:lineRule="auto"/>
    </w:pPr>
  </w:style>
  <w:style w:type="paragraph" w:styleId="1060" w:customStyle="1">
    <w:name w:val="Item Step in Table"/>
    <w:next w:val="1061"/>
    <w:uiPriority w:val="0"/>
    <w:qFormat/>
    <w:pPr>
      <w:ind w:left="397" w:firstLine="3699"/>
      <w:jc w:val="both"/>
      <w:spacing w:before="40" w:after="40"/>
    </w:pPr>
    <w:rPr>
      <w:rFonts w:ascii="Calibri" w:hAnsi="Calibri" w:eastAsia="宋体" w:cs="Times New Roman"/>
      <w:lang w:val="en-US" w:eastAsia="zh-CN" w:bidi="ar-SA"/>
    </w:rPr>
  </w:style>
  <w:style w:type="paragraph" w:styleId="1061" w:customStyle="1">
    <w:name w:val="Char Char Char Char Char Char1 Char Char Char Char Char Char"/>
    <w:basedOn w:val="827"/>
    <w:next w:val="1062"/>
    <w:uiPriority w:val="0"/>
    <w:qFormat/>
    <w:pPr>
      <w:ind w:left="0" w:firstLine="2560"/>
      <w:spacing w:before="0" w:after="0" w:line="240" w:lineRule="auto"/>
    </w:pPr>
  </w:style>
  <w:style w:type="paragraph" w:styleId="1062" w:customStyle="1">
    <w:name w:val="Char Char1"/>
    <w:basedOn w:val="827"/>
    <w:next w:val="1063"/>
    <w:uiPriority w:val="0"/>
    <w:qFormat/>
    <w:pPr>
      <w:ind w:left="0" w:firstLine="3584"/>
      <w:spacing w:before="0" w:after="160" w:line="240" w:lineRule="exact"/>
    </w:pPr>
  </w:style>
  <w:style w:type="paragraph" w:styleId="1063" w:customStyle="1">
    <w:name w:val="样式 标题 3 + 行距: 1.5 倍行距"/>
    <w:basedOn w:val="830"/>
    <w:next w:val="883"/>
    <w:uiPriority w:val="0"/>
    <w:qFormat/>
    <w:pPr>
      <w:ind w:left="200" w:firstLine="18"/>
      <w:spacing w:before="0" w:after="0" w:line="360" w:lineRule="auto"/>
      <w:outlineLvl w:val="2"/>
    </w:pPr>
  </w:style>
  <w:style w:type="paragraph" w:styleId="1064" w:customStyle="1">
    <w:name w:val="Char Char Char Char Char Char1"/>
    <w:basedOn w:val="827"/>
    <w:next w:val="1065"/>
    <w:uiPriority w:val="0"/>
    <w:qFormat/>
    <w:pPr>
      <w:ind w:left="0" w:firstLine="2560"/>
      <w:spacing w:before="0" w:after="0" w:line="240" w:lineRule="auto"/>
    </w:pPr>
  </w:style>
  <w:style w:type="paragraph" w:styleId="1065" w:customStyle="1">
    <w:name w:val="正文缩进2"/>
    <w:basedOn w:val="827"/>
    <w:next w:val="1038"/>
    <w:uiPriority w:val="0"/>
    <w:qFormat/>
    <w:pPr>
      <w:ind w:left="420" w:firstLine="1188"/>
      <w:spacing w:before="0" w:after="0" w:line="240" w:lineRule="auto"/>
    </w:pPr>
  </w:style>
  <w:style w:type="paragraph" w:styleId="1066" w:customStyle="1">
    <w:name w:val="索引 31"/>
    <w:basedOn w:val="827"/>
    <w:next w:val="826"/>
    <w:uiPriority w:val="0"/>
    <w:qFormat/>
    <w:pPr>
      <w:ind w:left="400" w:firstLine="2560"/>
      <w:jc w:val="center"/>
      <w:spacing w:before="0" w:after="0" w:line="360" w:lineRule="auto"/>
    </w:pPr>
  </w:style>
  <w:style w:type="paragraph" w:styleId="1067" w:customStyle="1">
    <w:name w:val="项目符0"/>
    <w:basedOn w:val="827"/>
    <w:next w:val="1068"/>
    <w:uiPriority w:val="0"/>
    <w:qFormat/>
    <w:pPr>
      <w:ind w:left="300" w:right="57" w:firstLine="2760"/>
      <w:spacing w:before="0" w:after="0" w:line="300" w:lineRule="auto"/>
    </w:pPr>
  </w:style>
  <w:style w:type="paragraph" w:styleId="1068" w:customStyle="1">
    <w:name w:val="宏文本1"/>
    <w:next w:val="1060"/>
    <w:uiPriority w:val="0"/>
    <w:qFormat/>
    <w:pPr>
      <w:ind w:firstLine="5632"/>
      <w:widowControl w:val="off"/>
    </w:pPr>
    <w:rPr>
      <w:rFonts w:ascii="Calibri" w:hAnsi="Calibri" w:eastAsia="宋体" w:cs="Times New Roman"/>
      <w:lang w:val="en-US" w:eastAsia="zh-CN" w:bidi="ar-SA"/>
    </w:rPr>
  </w:style>
  <w:style w:type="paragraph" w:styleId="1069" w:customStyle="1">
    <w:name w:val="xl81"/>
    <w:basedOn w:val="827"/>
    <w:next w:val="1070"/>
    <w:uiPriority w:val="0"/>
    <w:qFormat/>
    <w:pPr>
      <w:ind w:left="0" w:firstLine="5120"/>
      <w:spacing w:before="280" w:after="280" w:line="240" w:lineRule="auto"/>
    </w:pPr>
  </w:style>
  <w:style w:type="paragraph" w:styleId="1070" w:customStyle="1">
    <w:name w:val="xl25"/>
    <w:basedOn w:val="827"/>
    <w:next w:val="1071"/>
    <w:uiPriority w:val="0"/>
    <w:qFormat/>
    <w:pPr>
      <w:ind w:left="0" w:firstLine="14"/>
      <w:spacing w:before="280" w:after="280" w:line="240" w:lineRule="auto"/>
      <w:shd w:val="clear" w:color="000000" w:fill="ffffff"/>
    </w:pPr>
  </w:style>
  <w:style w:type="paragraph" w:styleId="1071" w:customStyle="1">
    <w:name w:val="普通(网站)1"/>
    <w:basedOn w:val="827"/>
    <w:next w:val="1072"/>
    <w:uiPriority w:val="0"/>
    <w:qFormat/>
    <w:pPr>
      <w:ind w:left="200" w:firstLine="1224"/>
      <w:spacing w:before="280" w:after="280" w:line="240" w:lineRule="auto"/>
    </w:pPr>
  </w:style>
  <w:style w:type="paragraph" w:styleId="1072" w:customStyle="1">
    <w:name w:val="xl27"/>
    <w:basedOn w:val="827"/>
    <w:next w:val="1073"/>
    <w:uiPriority w:val="0"/>
    <w:qFormat/>
    <w:pPr>
      <w:ind w:left="0" w:firstLine="20"/>
      <w:spacing w:before="280" w:after="280" w:line="240" w:lineRule="auto"/>
      <w:shd w:val="clear" w:color="000000" w:fill="ffffff"/>
    </w:pPr>
  </w:style>
  <w:style w:type="paragraph" w:styleId="1073" w:customStyle="1">
    <w:name w:val="表格文字图表文字"/>
    <w:basedOn w:val="827"/>
    <w:next w:val="1074"/>
    <w:uiPriority w:val="0"/>
    <w:qFormat/>
    <w:pPr>
      <w:ind w:left="0" w:firstLine="3584"/>
      <w:jc w:val="center"/>
      <w:spacing w:before="0" w:after="0" w:line="240" w:lineRule="auto"/>
    </w:pPr>
  </w:style>
  <w:style w:type="paragraph" w:styleId="1074" w:customStyle="1">
    <w:name w:val="样式 目录 3 + 左侧:  2 字符1"/>
    <w:next w:val="1075"/>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5" w:customStyle="1">
    <w:name w:val="文档正文"/>
    <w:basedOn w:val="827"/>
    <w:next w:val="1076"/>
    <w:uiPriority w:val="0"/>
    <w:qFormat/>
    <w:pPr>
      <w:ind w:left="567" w:firstLine="3639"/>
      <w:spacing w:before="0" w:after="0" w:line="480" w:lineRule="atLeast"/>
    </w:pPr>
  </w:style>
  <w:style w:type="paragraph" w:styleId="1076" w:customStyle="1">
    <w:name w:val="列表框2"/>
    <w:next w:val="1077"/>
    <w:uiPriority w:val="0"/>
    <w:qFormat/>
    <w:pPr>
      <w:ind w:firstLine="2048"/>
      <w:spacing w:line="460" w:lineRule="exact"/>
    </w:pPr>
    <w:rPr>
      <w:rFonts w:ascii="Calibri" w:hAnsi="Calibri" w:eastAsia="宋体" w:cs="Times New Roman"/>
      <w:lang w:val="en-US" w:eastAsia="zh-CN" w:bidi="ar-SA"/>
    </w:rPr>
  </w:style>
  <w:style w:type="paragraph" w:styleId="1077" w:customStyle="1">
    <w:name w:val="font10"/>
    <w:basedOn w:val="827"/>
    <w:next w:val="857"/>
    <w:uiPriority w:val="0"/>
    <w:qFormat/>
    <w:pPr>
      <w:ind w:left="0" w:firstLine="3584"/>
      <w:spacing w:before="280" w:after="280" w:line="240" w:lineRule="auto"/>
    </w:pPr>
  </w:style>
  <w:style w:type="paragraph" w:styleId="1078" w:customStyle="1">
    <w:name w:val="Char1 Char Char"/>
    <w:basedOn w:val="827"/>
    <w:next w:val="863"/>
    <w:uiPriority w:val="0"/>
    <w:qFormat/>
    <w:pPr>
      <w:ind w:left="0" w:firstLine="2560"/>
      <w:spacing w:before="0" w:after="0" w:line="240" w:lineRule="auto"/>
    </w:pPr>
  </w:style>
  <w:style w:type="paragraph" w:styleId="1079">
    <w:name w:val="Intense Quote"/>
    <w:next w:val="826"/>
    <w:uiPriority w:val="0"/>
    <w:qFormat/>
    <w:pPr>
      <w:ind w:left="3766" w:right="950"/>
      <w:jc w:val="center"/>
      <w:spacing w:before="360" w:after="360"/>
    </w:pPr>
    <w:rPr>
      <w:rFonts w:ascii="Calibri" w:hAnsi="Calibri" w:eastAsia="宋体" w:cs="Times New Roman"/>
      <w:i/>
      <w:lang w:val="en-US" w:eastAsia="zh-CN" w:bidi="ar-SA"/>
    </w:rPr>
  </w:style>
  <w:style w:type="paragraph" w:styleId="1080" w:customStyle="1">
    <w:name w:val="列表编号 21"/>
    <w:basedOn w:val="827"/>
    <w:next w:val="1081"/>
    <w:uiPriority w:val="0"/>
    <w:qFormat/>
    <w:pPr>
      <w:ind w:left="0" w:firstLine="2560"/>
      <w:spacing w:before="0" w:after="0" w:line="360" w:lineRule="auto"/>
    </w:pPr>
  </w:style>
  <w:style w:type="paragraph" w:styleId="1081" w:customStyle="1">
    <w:name w:val="正文文本 21"/>
    <w:basedOn w:val="827"/>
    <w:next w:val="1034"/>
    <w:uiPriority w:val="0"/>
    <w:qFormat/>
    <w:pPr>
      <w:ind w:left="0" w:firstLine="2560"/>
      <w:jc w:val="center"/>
      <w:spacing w:before="0" w:after="120" w:line="480" w:lineRule="auto"/>
    </w:pPr>
  </w:style>
  <w:style w:type="paragraph" w:styleId="1082" w:customStyle="1">
    <w:name w:val="font8"/>
    <w:basedOn w:val="827"/>
    <w:next w:val="1083"/>
    <w:uiPriority w:val="0"/>
    <w:qFormat/>
    <w:pPr>
      <w:ind w:left="0" w:firstLine="2048"/>
      <w:spacing w:before="280" w:after="280" w:line="240" w:lineRule="auto"/>
    </w:pPr>
  </w:style>
  <w:style w:type="paragraph" w:styleId="1083" w:customStyle="1">
    <w:name w:val="Default"/>
    <w:next w:val="859"/>
    <w:uiPriority w:val="0"/>
    <w:qFormat/>
    <w:pPr>
      <w:ind w:firstLine="5120"/>
      <w:widowControl w:val="off"/>
    </w:pPr>
    <w:rPr>
      <w:rFonts w:ascii="Calibri" w:hAnsi="Calibri" w:eastAsia="宋体" w:cs="Times New Roman"/>
      <w:lang w:val="en-US" w:eastAsia="zh-CN" w:bidi="ar-SA"/>
    </w:rPr>
  </w:style>
  <w:style w:type="paragraph" w:styleId="1084" w:customStyle="1">
    <w:name w:val="小节标题"/>
    <w:basedOn w:val="827"/>
    <w:next w:val="826"/>
    <w:uiPriority w:val="0"/>
    <w:qFormat/>
    <w:pPr>
      <w:ind w:left="0" w:firstLine="7168"/>
      <w:spacing w:before="175" w:after="102" w:line="351" w:lineRule="atLeast"/>
    </w:pPr>
  </w:style>
  <w:style w:type="paragraph" w:styleId="1085" w:customStyle="1">
    <w:name w:val="图1"/>
    <w:basedOn w:val="827"/>
    <w:next w:val="826"/>
    <w:uiPriority w:val="0"/>
    <w:qFormat/>
    <w:pPr>
      <w:ind w:left="1105" w:firstLine="2580"/>
      <w:jc w:val="center"/>
      <w:spacing w:before="0" w:after="0" w:line="360" w:lineRule="auto"/>
    </w:pPr>
  </w:style>
  <w:style w:type="paragraph" w:styleId="1086" w:customStyle="1">
    <w:name w:val="Char Char Char Char Char Char1 Char Char Char1 Char Char Char Char Char Char Char Char Char Char Char Char Char Char Char Char"/>
    <w:basedOn w:val="827"/>
    <w:next w:val="1087"/>
    <w:uiPriority w:val="0"/>
    <w:qFormat/>
    <w:pPr>
      <w:ind w:left="0" w:firstLine="2560"/>
      <w:spacing w:before="0" w:after="0" w:line="240" w:lineRule="auto"/>
    </w:pPr>
  </w:style>
  <w:style w:type="paragraph" w:styleId="1087" w:customStyle="1">
    <w:name w:val="1正文"/>
    <w:basedOn w:val="827"/>
    <w:next w:val="1088"/>
    <w:uiPriority w:val="0"/>
    <w:qFormat/>
    <w:pPr>
      <w:ind w:left="480" w:firstLine="2784"/>
      <w:spacing w:before="0" w:after="0" w:line="300" w:lineRule="auto"/>
    </w:pPr>
  </w:style>
  <w:style w:type="paragraph" w:styleId="1088" w:customStyle="1">
    <w:name w:val="目录2"/>
    <w:basedOn w:val="827"/>
    <w:next w:val="826"/>
    <w:uiPriority w:val="0"/>
    <w:qFormat/>
    <w:pPr>
      <w:ind w:left="209" w:firstLine="5329"/>
      <w:spacing w:before="0" w:after="0" w:line="317" w:lineRule="atLeast"/>
    </w:pPr>
  </w:style>
  <w:style w:type="paragraph" w:styleId="1089" w:customStyle="1">
    <w:name w:val="批注主题1"/>
    <w:next w:val="826"/>
    <w:uiPriority w:val="0"/>
    <w:qFormat/>
    <w:pPr>
      <w:ind w:left="200" w:firstLine="4808"/>
      <w:spacing w:line="360" w:lineRule="auto"/>
    </w:pPr>
    <w:rPr>
      <w:rFonts w:ascii="Calibri" w:hAnsi="Calibri" w:eastAsia="宋体" w:cs="Times New Roman"/>
      <w:lang w:val="en-US" w:eastAsia="zh-CN" w:bidi="ar-SA"/>
    </w:rPr>
  </w:style>
  <w:style w:type="paragraph" w:styleId="1090" w:customStyle="1">
    <w:name w:val="xl66"/>
    <w:basedOn w:val="827"/>
    <w:next w:val="1091"/>
    <w:uiPriority w:val="0"/>
    <w:qFormat/>
    <w:pPr>
      <w:ind w:left="0" w:firstLine="3584"/>
      <w:spacing w:before="280" w:after="280" w:line="240" w:lineRule="auto"/>
    </w:pPr>
  </w:style>
  <w:style w:type="paragraph" w:styleId="1091" w:customStyle="1">
    <w:name w:val="表格文字（居中）"/>
    <w:basedOn w:val="827"/>
    <w:next w:val="1092"/>
    <w:uiPriority w:val="0"/>
    <w:qFormat/>
    <w:pPr>
      <w:ind w:left="0" w:firstLine="2560"/>
      <w:jc w:val="center"/>
      <w:spacing w:before="0" w:after="0" w:line="360" w:lineRule="auto"/>
    </w:pPr>
  </w:style>
  <w:style w:type="paragraph" w:styleId="1092" w:customStyle="1">
    <w:name w:val="style16"/>
    <w:basedOn w:val="827"/>
    <w:next w:val="1093"/>
    <w:uiPriority w:val="0"/>
    <w:qFormat/>
    <w:pPr>
      <w:ind w:left="0" w:firstLine="2048"/>
      <w:spacing w:before="280" w:after="280" w:line="240" w:lineRule="auto"/>
    </w:pPr>
  </w:style>
  <w:style w:type="paragraph" w:styleId="1093" w:customStyle="1">
    <w:name w:val="font6"/>
    <w:basedOn w:val="827"/>
    <w:next w:val="1094"/>
    <w:uiPriority w:val="0"/>
    <w:qFormat/>
    <w:pPr>
      <w:ind w:left="0" w:firstLine="5120"/>
      <w:spacing w:before="280" w:after="280" w:line="240" w:lineRule="auto"/>
    </w:pPr>
  </w:style>
  <w:style w:type="paragraph" w:styleId="1094" w:customStyle="1">
    <w:name w:val="正文首行缩进 21"/>
    <w:next w:val="1095"/>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5" w:customStyle="1">
    <w:name w:val="Body"/>
    <w:next w:val="1096"/>
    <w:uiPriority w:val="0"/>
    <w:qFormat/>
    <w:pPr>
      <w:ind w:left="567" w:right="2835" w:firstLine="3584"/>
      <w:spacing w:after="60"/>
    </w:pPr>
    <w:rPr>
      <w:rFonts w:ascii="Calibri" w:hAnsi="Calibri" w:eastAsia="宋体" w:cs="Times New Roman"/>
      <w:lang w:val="en-US" w:eastAsia="zh-CN" w:bidi="ar-SA"/>
    </w:rPr>
  </w:style>
  <w:style w:type="paragraph" w:styleId="1096" w:customStyle="1">
    <w:name w:val="索引 91"/>
    <w:basedOn w:val="827"/>
    <w:next w:val="826"/>
    <w:uiPriority w:val="0"/>
    <w:qFormat/>
    <w:pPr>
      <w:ind w:left="1600" w:firstLine="2560"/>
      <w:jc w:val="center"/>
      <w:spacing w:before="0" w:after="0" w:line="360" w:lineRule="auto"/>
    </w:pPr>
  </w:style>
  <w:style w:type="paragraph" w:styleId="1097" w:customStyle="1">
    <w:name w:val="图片0"/>
    <w:basedOn w:val="827"/>
    <w:next w:val="872"/>
    <w:uiPriority w:val="0"/>
    <w:qFormat/>
    <w:pPr>
      <w:ind w:left="-161" w:firstLine="1187"/>
      <w:spacing w:before="0" w:after="0" w:line="276" w:lineRule="auto"/>
    </w:pPr>
  </w:style>
  <w:style w:type="paragraph" w:styleId="1098" w:customStyle="1">
    <w:name w:val="正文段"/>
    <w:basedOn w:val="827"/>
    <w:next w:val="1089"/>
    <w:uiPriority w:val="0"/>
    <w:qFormat/>
    <w:pPr>
      <w:ind w:left="454" w:firstLine="1222"/>
      <w:spacing w:before="0" w:after="240" w:line="240" w:lineRule="atLeast"/>
    </w:pPr>
  </w:style>
  <w:style w:type="paragraph" w:styleId="1099" w:customStyle="1">
    <w:name w:val="三号 居中"/>
    <w:basedOn w:val="827"/>
    <w:next w:val="1100"/>
    <w:uiPriority w:val="0"/>
    <w:qFormat/>
    <w:pPr>
      <w:ind w:left="0" w:firstLine="6144"/>
      <w:jc w:val="center"/>
      <w:spacing w:before="0" w:after="0" w:line="360" w:lineRule="auto"/>
    </w:pPr>
  </w:style>
  <w:style w:type="paragraph" w:styleId="1100" w:customStyle="1">
    <w:name w:val="列出段落1"/>
    <w:basedOn w:val="827"/>
    <w:next w:val="1101"/>
    <w:uiPriority w:val="0"/>
    <w:qFormat/>
    <w:pPr>
      <w:ind w:left="420" w:firstLine="3748"/>
      <w:spacing w:before="0" w:after="0" w:line="240" w:lineRule="auto"/>
    </w:pPr>
  </w:style>
  <w:style w:type="paragraph" w:styleId="1101" w:customStyle="1">
    <w:name w:val="Char Char Char Char Char Char1 Char Char Char1 Char Char Char"/>
    <w:basedOn w:val="827"/>
    <w:next w:val="1039"/>
    <w:uiPriority w:val="0"/>
    <w:qFormat/>
    <w:pPr>
      <w:ind w:left="0" w:firstLine="2560"/>
      <w:spacing w:before="0" w:after="0" w:line="240" w:lineRule="auto"/>
    </w:pPr>
  </w:style>
  <w:style w:type="paragraph" w:styleId="1102" w:customStyle="1">
    <w:name w:val="样式 标题 3 + (中文) 黑体 小四 非加粗 段前: 7.8 磅 段后: 0 磅 行距: 固定值 20 磅"/>
    <w:basedOn w:val="830"/>
    <w:next w:val="1057"/>
    <w:uiPriority w:val="0"/>
    <w:qFormat/>
    <w:pPr>
      <w:ind w:left="0"/>
      <w:spacing w:before="0" w:after="0" w:line="400" w:lineRule="exact"/>
      <w:outlineLvl w:val="2"/>
    </w:pPr>
  </w:style>
  <w:style w:type="paragraph" w:styleId="1103" w:customStyle="1">
    <w:name w:val="a2"/>
    <w:basedOn w:val="827"/>
    <w:next w:val="864"/>
    <w:uiPriority w:val="0"/>
    <w:qFormat/>
    <w:pPr>
      <w:ind w:left="0" w:firstLine="1024"/>
      <w:spacing w:before="280" w:after="280" w:line="240" w:lineRule="auto"/>
    </w:pPr>
  </w:style>
  <w:style w:type="paragraph" w:styleId="1104" w:customStyle="1">
    <w:name w:val="需求文档正文样式"/>
    <w:basedOn w:val="827"/>
    <w:next w:val="1105"/>
    <w:uiPriority w:val="0"/>
    <w:qFormat/>
    <w:pPr>
      <w:ind w:left="437" w:firstLine="2741"/>
      <w:spacing w:before="0" w:after="0" w:line="360" w:lineRule="auto"/>
    </w:pPr>
  </w:style>
  <w:style w:type="paragraph" w:styleId="1105" w:customStyle="1">
    <w:name w:val="xl74"/>
    <w:basedOn w:val="827"/>
    <w:next w:val="1106"/>
    <w:uiPriority w:val="0"/>
    <w:qFormat/>
    <w:pPr>
      <w:ind w:left="0" w:firstLine="16"/>
      <w:jc w:val="center"/>
      <w:spacing w:before="280" w:after="280" w:line="240" w:lineRule="auto"/>
      <w:shd w:val="clear" w:color="000000" w:fill="538dd5"/>
    </w:pPr>
  </w:style>
  <w:style w:type="paragraph" w:styleId="1106" w:customStyle="1">
    <w:name w:val="xl88"/>
    <w:basedOn w:val="827"/>
    <w:next w:val="1020"/>
    <w:uiPriority w:val="0"/>
    <w:qFormat/>
    <w:pPr>
      <w:ind w:left="0" w:firstLine="5120"/>
      <w:spacing w:before="280" w:after="280" w:line="240" w:lineRule="auto"/>
    </w:pPr>
  </w:style>
  <w:style w:type="paragraph" w:styleId="1107" w:customStyle="1">
    <w:name w:val="afont"/>
    <w:basedOn w:val="827"/>
    <w:next w:val="850"/>
    <w:uiPriority w:val="0"/>
    <w:qFormat/>
    <w:pPr>
      <w:ind w:left="0" w:firstLine="2048"/>
      <w:spacing w:before="100" w:after="100" w:line="285" w:lineRule="atLeast"/>
    </w:pPr>
  </w:style>
  <w:style w:type="paragraph" w:styleId="1108" w:customStyle="1">
    <w:name w:val="日期1"/>
    <w:basedOn w:val="827"/>
    <w:next w:val="826"/>
    <w:uiPriority w:val="0"/>
    <w:qFormat/>
    <w:pPr>
      <w:ind w:left="100" w:firstLine="6144"/>
      <w:spacing w:before="0" w:after="0" w:line="240" w:lineRule="auto"/>
    </w:pPr>
  </w:style>
  <w:style w:type="paragraph" w:styleId="1109" w:customStyle="1">
    <w:name w:val="Char Char Char Char Char Char Char Char Char Char Char Char Char Char Char Char"/>
    <w:basedOn w:val="827"/>
    <w:next w:val="1110"/>
    <w:uiPriority w:val="0"/>
    <w:qFormat/>
    <w:pPr>
      <w:ind w:left="682" w:firstLine="1224"/>
      <w:spacing w:before="0" w:after="0" w:line="360" w:lineRule="auto"/>
    </w:pPr>
  </w:style>
  <w:style w:type="paragraph" w:styleId="1110" w:customStyle="1">
    <w:name w:val="列表编号 51"/>
    <w:basedOn w:val="827"/>
    <w:next w:val="1111"/>
    <w:uiPriority w:val="0"/>
    <w:qFormat/>
    <w:pPr>
      <w:ind w:left="900" w:firstLine="2652"/>
      <w:spacing w:before="0" w:after="0" w:line="360" w:lineRule="auto"/>
    </w:pPr>
  </w:style>
  <w:style w:type="paragraph" w:styleId="1111" w:customStyle="1">
    <w:name w:val="样式 标题 1 + 黑体 (符号) 宋体 三号 段前: 7.8 磅 段后: 7.8 磅 行距: 1.5 倍行距"/>
    <w:basedOn w:val="828"/>
    <w:next w:val="1112"/>
    <w:uiPriority w:val="0"/>
    <w:qFormat/>
    <w:pPr>
      <w:ind w:left="432" w:firstLine="18"/>
      <w:spacing w:before="40" w:after="40" w:line="360" w:lineRule="auto"/>
      <w:outlineLvl w:val="0"/>
    </w:pPr>
  </w:style>
  <w:style w:type="paragraph" w:styleId="1112" w:customStyle="1">
    <w:name w:val="表格用"/>
    <w:basedOn w:val="827"/>
    <w:next w:val="1029"/>
    <w:uiPriority w:val="0"/>
    <w:qFormat/>
    <w:pPr>
      <w:ind w:left="0" w:firstLine="1024"/>
      <w:spacing w:before="0" w:after="0" w:line="360" w:lineRule="auto"/>
    </w:pPr>
  </w:style>
  <w:style w:type="paragraph" w:styleId="1113" w:customStyle="1">
    <w:name w:val="正文（首行缩进 2 字符）"/>
    <w:next w:val="1026"/>
    <w:uiPriority w:val="0"/>
    <w:qFormat/>
    <w:pPr>
      <w:ind w:left="480" w:firstLine="2784"/>
      <w:jc w:val="center"/>
      <w:spacing w:line="300" w:lineRule="auto"/>
    </w:pPr>
    <w:rPr>
      <w:rFonts w:ascii="Calibri" w:hAnsi="Calibri" w:eastAsia="宋体" w:cs="Times New Roman"/>
      <w:lang w:val="en-US" w:eastAsia="zh-CN" w:bidi="ar-SA"/>
    </w:rPr>
  </w:style>
  <w:style w:type="paragraph" w:styleId="1114" w:customStyle="1">
    <w:name w:val="Char"/>
    <w:basedOn w:val="827"/>
    <w:next w:val="1115"/>
    <w:uiPriority w:val="0"/>
    <w:qFormat/>
    <w:pPr>
      <w:ind w:left="900" w:firstLine="2608"/>
      <w:spacing w:before="0" w:after="0" w:line="240" w:lineRule="auto"/>
    </w:pPr>
  </w:style>
  <w:style w:type="paragraph" w:styleId="1115" w:customStyle="1">
    <w:name w:val="Char Char Char2 Char Char Char2 Char"/>
    <w:basedOn w:val="827"/>
    <w:next w:val="1116"/>
    <w:uiPriority w:val="0"/>
    <w:qFormat/>
    <w:pPr>
      <w:ind w:left="560" w:firstLine="3632"/>
      <w:spacing w:before="0" w:after="160" w:line="240" w:lineRule="exact"/>
    </w:pPr>
  </w:style>
  <w:style w:type="paragraph" w:styleId="1116" w:customStyle="1">
    <w:name w:val="目录3"/>
    <w:basedOn w:val="827"/>
    <w:next w:val="826"/>
    <w:uiPriority w:val="0"/>
    <w:qFormat/>
    <w:pPr>
      <w:ind w:left="419" w:firstLine="5283"/>
      <w:spacing w:before="0" w:after="0" w:line="317" w:lineRule="atLeast"/>
    </w:pPr>
  </w:style>
  <w:style w:type="paragraph" w:styleId="1117" w:customStyle="1">
    <w:name w:val="表格"/>
    <w:basedOn w:val="827"/>
    <w:next w:val="1118"/>
    <w:uiPriority w:val="0"/>
    <w:qFormat/>
    <w:pPr>
      <w:ind w:left="0" w:firstLine="2560"/>
      <w:spacing w:before="0" w:after="0" w:line="360" w:lineRule="auto"/>
    </w:pPr>
  </w:style>
  <w:style w:type="paragraph" w:styleId="1118" w:customStyle="1">
    <w:name w:val="xl26"/>
    <w:basedOn w:val="827"/>
    <w:next w:val="1078"/>
    <w:uiPriority w:val="0"/>
    <w:qFormat/>
    <w:pPr>
      <w:ind w:left="0" w:firstLine="20"/>
      <w:jc w:val="center"/>
      <w:spacing w:before="280" w:after="280" w:line="240" w:lineRule="auto"/>
      <w:shd w:val="clear" w:color="000000" w:fill="ffffff"/>
    </w:pPr>
  </w:style>
  <w:style w:type="paragraph" w:styleId="1119" w:customStyle="1">
    <w:name w:val="xl71"/>
    <w:basedOn w:val="827"/>
    <w:next w:val="1120"/>
    <w:uiPriority w:val="0"/>
    <w:qFormat/>
    <w:pPr>
      <w:ind w:left="0" w:firstLine="1536"/>
      <w:spacing w:before="280" w:after="280" w:line="240" w:lineRule="auto"/>
    </w:pPr>
  </w:style>
  <w:style w:type="paragraph" w:styleId="1120" w:customStyle="1">
    <w:name w:val="正文文本 31"/>
    <w:basedOn w:val="827"/>
    <w:next w:val="1121"/>
    <w:uiPriority w:val="0"/>
    <w:qFormat/>
    <w:pPr>
      <w:ind w:left="0" w:firstLine="3584"/>
      <w:jc w:val="center"/>
      <w:spacing w:before="0" w:after="120" w:line="360" w:lineRule="auto"/>
    </w:pPr>
  </w:style>
  <w:style w:type="paragraph" w:styleId="1121" w:customStyle="1">
    <w:name w:val="列出段落111"/>
    <w:basedOn w:val="827"/>
    <w:next w:val="1122"/>
    <w:uiPriority w:val="0"/>
    <w:qFormat/>
    <w:pPr>
      <w:ind w:left="420" w:firstLine="3748"/>
      <w:spacing w:before="0" w:after="0" w:line="240" w:lineRule="auto"/>
    </w:pPr>
  </w:style>
  <w:style w:type="paragraph" w:styleId="1122" w:customStyle="1">
    <w:name w:val="xl78"/>
    <w:basedOn w:val="827"/>
    <w:next w:val="1123"/>
    <w:uiPriority w:val="0"/>
    <w:qFormat/>
    <w:pPr>
      <w:ind w:left="0" w:firstLine="3584"/>
      <w:jc w:val="center"/>
      <w:spacing w:before="280" w:after="280" w:line="240" w:lineRule="auto"/>
    </w:pPr>
  </w:style>
  <w:style w:type="paragraph" w:styleId="1123" w:customStyle="1">
    <w:name w:val="段落正文"/>
    <w:next w:val="1113"/>
    <w:uiPriority w:val="0"/>
    <w:qFormat/>
    <w:pPr>
      <w:ind w:firstLine="4608"/>
      <w:jc w:val="center"/>
      <w:spacing w:line="360" w:lineRule="auto"/>
    </w:pPr>
    <w:rPr>
      <w:rFonts w:ascii="Calibri" w:hAnsi="Calibri" w:eastAsia="宋体" w:cs="Times New Roman"/>
      <w:lang w:val="en-US" w:eastAsia="zh-CN" w:bidi="ar-SA"/>
    </w:rPr>
  </w:style>
  <w:style w:type="paragraph" w:styleId="1124" w:customStyle="1">
    <w:name w:val="修订1"/>
    <w:uiPriority w:val="99"/>
    <w:unhideWhenUsed/>
    <w:qFormat/>
    <w:rPr>
      <w:rFonts w:ascii="Calibri" w:hAnsi="Calibri" w:eastAsia="宋体" w:cs="Times New Roman"/>
      <w:lang w:val="en-US" w:eastAsia="zh-CN" w:bidi="ar-SA"/>
    </w:rPr>
  </w:style>
  <w:style w:type="paragraph" w:styleId="1125" w:customStyle="1">
    <w:name w:val="2-2ji"/>
    <w:basedOn w:val="829"/>
    <w:next w:val="1021"/>
    <w:uiPriority w:val="0"/>
    <w:qFormat/>
    <w:pPr>
      <w:ind w:left="0" w:firstLine="24"/>
      <w:jc w:val="center"/>
      <w:spacing w:before="0" w:after="0" w:line="360" w:lineRule="auto"/>
      <w:outlineLvl w:val="1"/>
    </w:pPr>
  </w:style>
  <w:style w:type="paragraph" w:styleId="1126" w:customStyle="1">
    <w:name w:val="TOC 标题1"/>
    <w:basedOn w:val="828"/>
    <w:next w:val="826"/>
    <w:uiPriority w:val="0"/>
    <w:qFormat/>
    <w:pPr>
      <w:ind w:left="0" w:firstLine="6144"/>
      <w:spacing w:before="480" w:after="0" w:line="276" w:lineRule="auto"/>
    </w:pPr>
    <w:rPr>
      <w:b/>
      <w:sz w:val="30"/>
    </w:rPr>
  </w:style>
  <w:style w:type="paragraph" w:styleId="1127" w:customStyle="1">
    <w:name w:val="样式 小四 行距: 1.5 倍行距 首行缩进:  2 字符"/>
    <w:basedOn w:val="827"/>
    <w:next w:val="1128"/>
    <w:uiPriority w:val="0"/>
    <w:qFormat/>
    <w:pPr>
      <w:ind w:left="480" w:firstLine="2784"/>
      <w:spacing w:before="0" w:after="0" w:line="360" w:lineRule="auto"/>
    </w:pPr>
  </w:style>
  <w:style w:type="paragraph" w:styleId="1128" w:customStyle="1">
    <w:name w:val="xl84"/>
    <w:basedOn w:val="827"/>
    <w:next w:val="1125"/>
    <w:uiPriority w:val="0"/>
    <w:qFormat/>
    <w:pPr>
      <w:ind w:left="0" w:firstLine="2048"/>
      <w:jc w:val="center"/>
      <w:spacing w:before="280" w:after="280" w:line="240" w:lineRule="auto"/>
    </w:pPr>
  </w:style>
  <w:style w:type="paragraph" w:styleId="1129" w:customStyle="1">
    <w:name w:val="纯文本2"/>
    <w:basedOn w:val="827"/>
    <w:next w:val="1130"/>
    <w:uiPriority w:val="0"/>
    <w:qFormat/>
    <w:pPr>
      <w:ind w:left="0" w:firstLine="3584"/>
      <w:spacing w:before="0" w:after="0" w:line="240" w:lineRule="auto"/>
    </w:pPr>
  </w:style>
  <w:style w:type="paragraph" w:styleId="1130" w:customStyle="1">
    <w:name w:val="xl69"/>
    <w:basedOn w:val="827"/>
    <w:next w:val="1131"/>
    <w:uiPriority w:val="0"/>
    <w:qFormat/>
    <w:pPr>
      <w:ind w:left="0" w:firstLine="3584"/>
      <w:spacing w:before="280" w:after="280" w:line="240" w:lineRule="auto"/>
    </w:pPr>
  </w:style>
  <w:style w:type="paragraph" w:styleId="1131" w:customStyle="1">
    <w:name w:val="Char Char Char"/>
    <w:basedOn w:val="827"/>
    <w:next w:val="1117"/>
    <w:uiPriority w:val="0"/>
    <w:qFormat/>
    <w:pPr>
      <w:ind w:left="0" w:firstLine="2560"/>
      <w:spacing w:before="0" w:after="0" w:line="240" w:lineRule="auto"/>
    </w:pPr>
  </w:style>
  <w:style w:type="paragraph" w:styleId="1132" w:customStyle="1">
    <w:name w:val="Char Char Char Char Char Char Char Char Char Char Char Char Char Char Char"/>
    <w:basedOn w:val="827"/>
    <w:next w:val="1126"/>
    <w:uiPriority w:val="0"/>
    <w:qFormat/>
    <w:pPr>
      <w:ind w:left="0" w:firstLine="3584"/>
      <w:jc w:val="center"/>
      <w:spacing w:before="0" w:after="0" w:line="400" w:lineRule="exact"/>
    </w:pPr>
  </w:style>
  <w:style w:type="paragraph" w:styleId="1133" w:customStyle="1">
    <w:name w:val="!方块加粗"/>
    <w:basedOn w:val="827"/>
    <w:next w:val="1127"/>
    <w:uiPriority w:val="0"/>
    <w:qFormat/>
    <w:pPr>
      <w:ind w:left="600" w:firstLine="5212"/>
      <w:spacing w:before="0" w:after="0" w:line="360" w:lineRule="auto"/>
    </w:pPr>
  </w:style>
  <w:style w:type="paragraph" w:styleId="1134" w:customStyle="1">
    <w:name w:val="首行缩进"/>
    <w:basedOn w:val="826"/>
    <w:uiPriority w:val="0"/>
    <w:qFormat/>
    <w:pPr>
      <w:ind w:firstLine="480"/>
    </w:pPr>
    <w:rPr>
      <w:lang w:val="zh-CN"/>
    </w:rPr>
  </w:style>
  <w:style w:type="paragraph" w:styleId="1135" w:customStyle="1">
    <w:name w:val="xl63"/>
    <w:basedOn w:val="827"/>
    <w:next w:val="1136"/>
    <w:uiPriority w:val="0"/>
    <w:qFormat/>
    <w:pPr>
      <w:ind w:left="0" w:firstLine="5120"/>
      <w:spacing w:before="280" w:after="280" w:line="240" w:lineRule="auto"/>
    </w:pPr>
  </w:style>
  <w:style w:type="paragraph" w:styleId="1136" w:customStyle="1">
    <w:name w:val="表格文字（4号居中）"/>
    <w:next w:val="1133"/>
    <w:uiPriority w:val="0"/>
    <w:qFormat/>
    <w:pPr>
      <w:ind w:firstLine="2560"/>
      <w:jc w:val="center"/>
    </w:pPr>
    <w:rPr>
      <w:rFonts w:ascii="Calibri" w:hAnsi="Calibri" w:eastAsia="宋体" w:cs="Times New Roman"/>
      <w:lang w:val="en-US" w:eastAsia="zh-CN" w:bidi="ar-SA"/>
    </w:rPr>
  </w:style>
  <w:style w:type="paragraph" w:styleId="1137" w:customStyle="1">
    <w:name w:val="4"/>
    <w:basedOn w:val="827"/>
    <w:next w:val="838"/>
    <w:uiPriority w:val="0"/>
    <w:qFormat/>
    <w:pPr>
      <w:ind w:left="409" w:firstLine="3737"/>
      <w:spacing w:before="0" w:after="0" w:line="420" w:lineRule="exact"/>
    </w:pPr>
  </w:style>
  <w:style w:type="paragraph" w:styleId="1138" w:customStyle="1">
    <w:name w:val="Char Char"/>
    <w:next w:val="105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9" w:customStyle="1">
    <w:name w:val="111"/>
    <w:next w:val="1137"/>
    <w:uiPriority w:val="0"/>
    <w:qFormat/>
    <w:pPr>
      <w:ind w:left="480" w:firstLine="4320"/>
      <w:spacing w:line="440" w:lineRule="exact"/>
    </w:pPr>
    <w:rPr>
      <w:rFonts w:ascii="Calibri" w:hAnsi="Calibri" w:eastAsia="宋体" w:cs="Times New Roman"/>
      <w:lang w:val="en-US" w:eastAsia="zh-CN" w:bidi="ar-SA"/>
    </w:rPr>
  </w:style>
  <w:style w:type="paragraph" w:styleId="1140" w:customStyle="1">
    <w:name w:val="xl24"/>
    <w:basedOn w:val="827"/>
    <w:next w:val="1141"/>
    <w:uiPriority w:val="0"/>
    <w:qFormat/>
    <w:pPr>
      <w:ind w:left="0" w:firstLine="20"/>
      <w:jc w:val="center"/>
      <w:spacing w:before="280" w:after="280" w:line="240" w:lineRule="auto"/>
      <w:shd w:val="clear" w:color="000000" w:fill="ffffff"/>
    </w:pPr>
  </w:style>
  <w:style w:type="paragraph" w:styleId="1141" w:customStyle="1">
    <w:name w:val="Char Char4 Char Char"/>
    <w:basedOn w:val="827"/>
    <w:next w:val="1142"/>
    <w:uiPriority w:val="0"/>
    <w:qFormat/>
    <w:pPr>
      <w:ind w:left="0" w:firstLine="2560"/>
      <w:spacing w:before="0" w:after="0" w:line="240" w:lineRule="auto"/>
    </w:pPr>
  </w:style>
  <w:style w:type="paragraph" w:styleId="1142" w:customStyle="1">
    <w:name w:val="目录4"/>
    <w:basedOn w:val="827"/>
    <w:next w:val="826"/>
    <w:uiPriority w:val="0"/>
    <w:qFormat/>
    <w:pPr>
      <w:ind w:left="629" w:firstLine="5237"/>
      <w:spacing w:before="0" w:after="0" w:line="317" w:lineRule="atLeast"/>
    </w:pPr>
  </w:style>
  <w:style w:type="paragraph" w:styleId="1143" w:customStyle="1">
    <w:name w:val="1"/>
    <w:basedOn w:val="827"/>
    <w:next w:val="858"/>
    <w:uiPriority w:val="0"/>
    <w:qFormat/>
    <w:pPr>
      <w:ind w:left="0" w:firstLine="2048"/>
      <w:spacing w:before="0" w:after="0" w:line="240" w:lineRule="auto"/>
    </w:pPr>
  </w:style>
  <w:style w:type="paragraph" w:styleId="1144" w:customStyle="1">
    <w:name w:val="二级条标题"/>
    <w:basedOn w:val="827"/>
    <w:next w:val="826"/>
    <w:uiPriority w:val="0"/>
    <w:qFormat/>
    <w:pPr>
      <w:ind w:left="0" w:firstLine="8"/>
      <w:spacing w:before="0" w:after="0" w:line="240" w:lineRule="auto"/>
      <w:outlineLvl w:val="3"/>
    </w:pPr>
  </w:style>
  <w:style w:type="paragraph" w:styleId="1145" w:customStyle="1">
    <w:name w:val="Char Char Char Char Char Char1 Char Char Char1 Char Char Char Char Char Char Char Char Char Char Char Char Char Char Char Char Char Char"/>
    <w:basedOn w:val="827"/>
    <w:next w:val="1146"/>
    <w:uiPriority w:val="0"/>
    <w:qFormat/>
    <w:pPr>
      <w:ind w:left="0" w:firstLine="2560"/>
      <w:spacing w:before="0" w:after="0" w:line="240" w:lineRule="auto"/>
    </w:pPr>
  </w:style>
  <w:style w:type="paragraph" w:styleId="1146" w:customStyle="1">
    <w:name w:val="样式 加粗 居中11"/>
    <w:basedOn w:val="827"/>
    <w:next w:val="1147"/>
    <w:uiPriority w:val="0"/>
    <w:qFormat/>
    <w:pPr>
      <w:ind w:left="0" w:firstLine="2560"/>
      <w:jc w:val="center"/>
      <w:spacing w:before="0" w:after="0" w:line="360" w:lineRule="auto"/>
    </w:pPr>
  </w:style>
  <w:style w:type="paragraph" w:styleId="1147" w:customStyle="1">
    <w:name w:val="xl89"/>
    <w:basedOn w:val="827"/>
    <w:next w:val="1148"/>
    <w:uiPriority w:val="0"/>
    <w:qFormat/>
    <w:pPr>
      <w:ind w:left="0" w:firstLine="3584"/>
      <w:spacing w:before="280" w:after="280" w:line="240" w:lineRule="auto"/>
    </w:pPr>
  </w:style>
  <w:style w:type="paragraph" w:styleId="1148" w:customStyle="1">
    <w:name w:val="Char Char Char Char Char Char1 Char Char Char Char Char Char1 Char Char Char Char Char Char Char Char Char"/>
    <w:basedOn w:val="827"/>
    <w:next w:val="1149"/>
    <w:uiPriority w:val="0"/>
    <w:qFormat/>
    <w:pPr>
      <w:ind w:left="0" w:firstLine="2560"/>
      <w:spacing w:before="0" w:after="0" w:line="240" w:lineRule="auto"/>
    </w:pPr>
  </w:style>
  <w:style w:type="paragraph" w:styleId="1149" w:customStyle="1">
    <w:name w:val="文章附标题"/>
    <w:basedOn w:val="827"/>
    <w:next w:val="827"/>
    <w:uiPriority w:val="0"/>
    <w:qFormat/>
    <w:pPr>
      <w:ind w:left="0" w:firstLine="5120"/>
      <w:jc w:val="center"/>
      <w:spacing w:before="187" w:after="175" w:line="374" w:lineRule="atLeast"/>
    </w:pPr>
  </w:style>
  <w:style w:type="paragraph" w:styleId="1150" w:customStyle="1">
    <w:name w:val="图注"/>
    <w:next w:val="1151"/>
    <w:uiPriority w:val="0"/>
    <w:qFormat/>
    <w:pPr>
      <w:ind w:left="360" w:firstLine="2152"/>
      <w:jc w:val="center"/>
    </w:pPr>
    <w:rPr>
      <w:rFonts w:ascii="Calibri" w:hAnsi="Calibri" w:eastAsia="宋体" w:cs="Times New Roman"/>
      <w:lang w:val="en-US" w:eastAsia="zh-CN" w:bidi="ar-SA"/>
    </w:rPr>
  </w:style>
  <w:style w:type="paragraph" w:styleId="1151" w:customStyle="1">
    <w:name w:val="列表编号 41"/>
    <w:basedOn w:val="827"/>
    <w:next w:val="1067"/>
    <w:uiPriority w:val="0"/>
    <w:qFormat/>
    <w:pPr>
      <w:ind w:left="1620" w:firstLine="2712"/>
      <w:spacing w:before="0" w:after="0" w:line="360" w:lineRule="auto"/>
    </w:pPr>
  </w:style>
  <w:style w:type="paragraph" w:styleId="1152" w:customStyle="1">
    <w:name w:val="列出段落3"/>
    <w:basedOn w:val="827"/>
    <w:next w:val="1080"/>
    <w:uiPriority w:val="0"/>
    <w:qFormat/>
    <w:pPr>
      <w:ind w:left="420" w:firstLine="3748"/>
      <w:spacing w:before="0" w:after="0" w:line="240" w:lineRule="auto"/>
    </w:pPr>
  </w:style>
  <w:style w:type="paragraph" w:styleId="1153" w:customStyle="1">
    <w:name w:val="_Style 40"/>
    <w:basedOn w:val="826"/>
    <w:uiPriority w:val="0"/>
    <w:qFormat/>
    <w:pPr>
      <w:ind w:left="0"/>
      <w:jc w:val="left"/>
      <w:spacing w:after="160" w:line="240" w:lineRule="exact"/>
    </w:pPr>
    <w:rPr>
      <w:rFonts w:ascii="Times New Roman" w:hAnsi="Times New Roman"/>
      <w:sz w:val="24"/>
    </w:rPr>
  </w:style>
  <w:style w:type="paragraph" w:styleId="1154" w:customStyle="1">
    <w:name w:val="加粗（居中）"/>
    <w:next w:val="1054"/>
    <w:uiPriority w:val="0"/>
    <w:qFormat/>
    <w:pPr>
      <w:ind w:firstLine="2560"/>
    </w:pPr>
    <w:rPr>
      <w:rFonts w:ascii="Calibri" w:hAnsi="Calibri" w:eastAsia="宋体" w:cs="Times New Roman"/>
      <w:lang w:val="en-US" w:eastAsia="zh-CN" w:bidi="ar-SA"/>
    </w:rPr>
  </w:style>
  <w:style w:type="paragraph" w:styleId="1155" w:customStyle="1">
    <w:name w:val="项目符1"/>
    <w:basedOn w:val="827"/>
    <w:next w:val="1156"/>
    <w:uiPriority w:val="0"/>
    <w:qFormat/>
    <w:pPr>
      <w:ind w:left="1365" w:right="100" w:firstLine="2728"/>
      <w:spacing w:before="78" w:after="78" w:line="300" w:lineRule="auto"/>
    </w:pPr>
  </w:style>
  <w:style w:type="paragraph" w:styleId="1156" w:customStyle="1">
    <w:name w:val="引文目录标题1"/>
    <w:basedOn w:val="827"/>
    <w:next w:val="826"/>
    <w:uiPriority w:val="0"/>
    <w:qFormat/>
    <w:pPr>
      <w:ind w:left="0" w:firstLine="4608"/>
      <w:jc w:val="center"/>
      <w:spacing w:before="120" w:after="0" w:line="360" w:lineRule="auto"/>
    </w:pPr>
  </w:style>
  <w:style w:type="paragraph" w:styleId="1157" w:customStyle="1">
    <w:name w:val="xl77"/>
    <w:basedOn w:val="827"/>
    <w:next w:val="1158"/>
    <w:uiPriority w:val="0"/>
    <w:qFormat/>
    <w:pPr>
      <w:ind w:left="0" w:firstLine="3584"/>
      <w:spacing w:before="280" w:after="280" w:line="240" w:lineRule="auto"/>
    </w:pPr>
  </w:style>
  <w:style w:type="paragraph" w:styleId="1158" w:customStyle="1">
    <w:name w:val="Char Char Char1"/>
    <w:basedOn w:val="827"/>
    <w:next w:val="1159"/>
    <w:uiPriority w:val="0"/>
    <w:qFormat/>
    <w:pPr>
      <w:ind w:left="900" w:firstLine="2096"/>
      <w:spacing w:before="0" w:after="0" w:line="240" w:lineRule="auto"/>
    </w:pPr>
  </w:style>
  <w:style w:type="paragraph" w:styleId="1159" w:customStyle="1">
    <w:name w:val="索引 21"/>
    <w:basedOn w:val="827"/>
    <w:next w:val="826"/>
    <w:uiPriority w:val="0"/>
    <w:qFormat/>
    <w:pPr>
      <w:ind w:left="200" w:firstLine="2560"/>
      <w:jc w:val="center"/>
      <w:spacing w:before="0" w:after="0" w:line="360" w:lineRule="auto"/>
    </w:pPr>
  </w:style>
  <w:style w:type="paragraph" w:styleId="1160" w:customStyle="1">
    <w:name w:val="Char Char Char Char Char Char1 Char Char Char Char Char Char1 Char Char Char1"/>
    <w:basedOn w:val="827"/>
    <w:next w:val="1161"/>
    <w:uiPriority w:val="0"/>
    <w:qFormat/>
    <w:pPr>
      <w:ind w:left="0" w:firstLine="2560"/>
      <w:spacing w:before="0" w:after="0" w:line="240" w:lineRule="auto"/>
    </w:pPr>
  </w:style>
  <w:style w:type="paragraph" w:styleId="1161" w:customStyle="1">
    <w:name w:val="xl64"/>
    <w:basedOn w:val="827"/>
    <w:next w:val="1144"/>
    <w:uiPriority w:val="0"/>
    <w:qFormat/>
    <w:pPr>
      <w:ind w:left="0" w:firstLine="3584"/>
      <w:spacing w:before="280" w:after="280" w:line="240" w:lineRule="auto"/>
    </w:pPr>
  </w:style>
  <w:style w:type="paragraph" w:styleId="1162" w:customStyle="1">
    <w:name w:val="Char1 Char Char Char"/>
    <w:basedOn w:val="827"/>
    <w:next w:val="1140"/>
    <w:uiPriority w:val="0"/>
    <w:qFormat/>
    <w:pPr>
      <w:ind w:left="0" w:firstLine="2560"/>
      <w:spacing w:before="0" w:after="0" w:line="240" w:lineRule="auto"/>
    </w:pPr>
  </w:style>
  <w:style w:type="paragraph" w:styleId="1163" w:customStyle="1">
    <w:name w:val="font7"/>
    <w:basedOn w:val="827"/>
    <w:next w:val="1160"/>
    <w:uiPriority w:val="0"/>
    <w:qFormat/>
    <w:pPr>
      <w:ind w:left="0" w:firstLine="3584"/>
      <w:spacing w:before="280" w:after="280" w:line="240" w:lineRule="auto"/>
    </w:pPr>
  </w:style>
  <w:style w:type="paragraph" w:styleId="1164" w:customStyle="1">
    <w:name w:val="WPSOffice手动目录 3"/>
    <w:uiPriority w:val="0"/>
    <w:qFormat/>
    <w:pPr>
      <w:ind w:left="400"/>
    </w:pPr>
    <w:rPr>
      <w:rFonts w:ascii="Times New Roman" w:hAnsi="Times New Roman" w:eastAsia="宋体" w:cs="Times New Roman"/>
      <w:lang w:val="en-US" w:eastAsia="zh-CN" w:bidi="ar-SA"/>
    </w:rPr>
  </w:style>
  <w:style w:type="paragraph" w:styleId="1165" w:customStyle="1">
    <w:name w:val="标准文本"/>
    <w:basedOn w:val="827"/>
    <w:next w:val="1166"/>
    <w:uiPriority w:val="0"/>
    <w:qFormat/>
    <w:pPr>
      <w:ind w:left="480" w:firstLine="2784"/>
      <w:spacing w:before="0" w:after="0" w:line="360" w:lineRule="auto"/>
    </w:pPr>
  </w:style>
  <w:style w:type="paragraph" w:styleId="1166" w:customStyle="1">
    <w:name w:val="纯文本11"/>
    <w:basedOn w:val="827"/>
    <w:next w:val="869"/>
    <w:uiPriority w:val="0"/>
    <w:qFormat/>
    <w:pPr>
      <w:ind w:left="0" w:firstLine="3584"/>
      <w:spacing w:before="0" w:after="0" w:line="240" w:lineRule="auto"/>
    </w:pPr>
  </w:style>
  <w:style w:type="paragraph" w:styleId="1167" w:customStyle="1">
    <w:name w:val="TOC 标题2"/>
    <w:basedOn w:val="827"/>
    <w:next w:val="82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8" w:customStyle="1">
    <w:name w:val="纯文本4"/>
    <w:basedOn w:val="826"/>
    <w:uiPriority w:val="0"/>
    <w:qFormat/>
    <w:pPr>
      <w:ind w:left="0"/>
      <w:widowControl w:val="off"/>
    </w:pPr>
    <w:rPr>
      <w:rFonts w:ascii="宋体" w:hAnsi="Courier New" w:eastAsia="楷体_GB2312"/>
      <w:sz w:val="26"/>
    </w:rPr>
  </w:style>
  <w:style w:type="paragraph" w:styleId="1169" w:customStyle="1">
    <w:name w:val="样式 加粗 居中2"/>
    <w:basedOn w:val="827"/>
    <w:next w:val="1017"/>
    <w:uiPriority w:val="0"/>
    <w:qFormat/>
    <w:pPr>
      <w:ind w:left="0" w:firstLine="2560"/>
      <w:jc w:val="center"/>
      <w:spacing w:before="0" w:after="0" w:line="360" w:lineRule="auto"/>
    </w:pPr>
  </w:style>
  <w:style w:type="paragraph" w:styleId="1170" w:customStyle="1">
    <w:name w:val="xl87"/>
    <w:basedOn w:val="827"/>
    <w:next w:val="1171"/>
    <w:uiPriority w:val="0"/>
    <w:qFormat/>
    <w:pPr>
      <w:ind w:left="0" w:firstLine="5120"/>
      <w:spacing w:before="280" w:after="280" w:line="240" w:lineRule="auto"/>
    </w:pPr>
  </w:style>
  <w:style w:type="paragraph" w:styleId="1171" w:customStyle="1">
    <w:name w:val="招标文件》"/>
    <w:basedOn w:val="827"/>
    <w:next w:val="1129"/>
    <w:uiPriority w:val="0"/>
    <w:qFormat/>
    <w:pPr>
      <w:ind w:left="420" w:firstLine="2140"/>
      <w:spacing w:before="120" w:after="120" w:line="300" w:lineRule="auto"/>
    </w:pPr>
  </w:style>
  <w:style w:type="paragraph" w:styleId="1172" w:customStyle="1">
    <w:name w:val="TOC 标题3"/>
    <w:basedOn w:val="827"/>
    <w:next w:val="82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3" w:customStyle="1">
    <w:name w:val="_Style 169"/>
    <w:next w:val="826"/>
    <w:uiPriority w:val="0"/>
    <w:qFormat/>
    <w:pPr>
      <w:ind w:left="2560"/>
    </w:pPr>
    <w:rPr>
      <w:rFonts w:ascii="Calibri" w:hAnsi="Calibri" w:eastAsia="宋体" w:cs="Times New Roman"/>
      <w:lang w:val="en-US" w:eastAsia="zh-CN" w:bidi="ar-SA"/>
    </w:rPr>
  </w:style>
  <w:style w:type="paragraph" w:styleId="1174" w:customStyle="1">
    <w:name w:val="样式"/>
    <w:next w:val="826"/>
    <w:uiPriority w:val="0"/>
    <w:qFormat/>
    <w:pPr>
      <w:ind w:firstLine="3584"/>
      <w:widowControl w:val="off"/>
    </w:pPr>
    <w:rPr>
      <w:rFonts w:ascii="Calibri" w:hAnsi="Calibri" w:eastAsia="宋体" w:cs="Times New Roman"/>
      <w:lang w:val="en-US" w:eastAsia="zh-CN" w:bidi="ar-SA"/>
    </w:rPr>
  </w:style>
  <w:style w:type="paragraph" w:styleId="1175" w:customStyle="1">
    <w:name w:val="文档标题5"/>
    <w:basedOn w:val="832"/>
    <w:next w:val="826"/>
    <w:uiPriority w:val="0"/>
    <w:qFormat/>
    <w:pPr>
      <w:ind w:left="992" w:firstLine="18"/>
      <w:spacing w:before="280" w:after="280" w:line="360" w:lineRule="auto"/>
      <w:outlineLvl w:val="4"/>
    </w:pPr>
  </w:style>
  <w:style w:type="paragraph" w:styleId="1176" w:customStyle="1">
    <w:name w:val="Char Char Char Char Char Char Char"/>
    <w:basedOn w:val="827"/>
    <w:next w:val="1177"/>
    <w:uiPriority w:val="0"/>
    <w:qFormat/>
    <w:pPr>
      <w:ind w:left="200" w:firstLine="4808"/>
      <w:spacing w:before="0" w:after="0" w:line="360" w:lineRule="auto"/>
    </w:pPr>
  </w:style>
  <w:style w:type="paragraph" w:styleId="1177" w:customStyle="1">
    <w:name w:val="font0"/>
    <w:basedOn w:val="827"/>
    <w:next w:val="1178"/>
    <w:uiPriority w:val="0"/>
    <w:qFormat/>
    <w:pPr>
      <w:ind w:left="0" w:firstLine="1024"/>
      <w:spacing w:before="280" w:after="280" w:line="240" w:lineRule="auto"/>
    </w:pPr>
  </w:style>
  <w:style w:type="paragraph" w:styleId="1178" w:customStyle="1">
    <w:name w:val="font9"/>
    <w:basedOn w:val="827"/>
    <w:next w:val="1102"/>
    <w:uiPriority w:val="0"/>
    <w:qFormat/>
    <w:pPr>
      <w:ind w:left="0" w:firstLine="7168"/>
      <w:spacing w:before="280" w:after="280" w:line="240" w:lineRule="auto"/>
    </w:pPr>
  </w:style>
  <w:style w:type="paragraph" w:styleId="1179" w:customStyle="1">
    <w:name w:val="Char Char Char Char Char Char1 Char Char Char Char Char Char1 Char Char Char Char Char Char Char"/>
    <w:basedOn w:val="827"/>
    <w:next w:val="1170"/>
    <w:uiPriority w:val="0"/>
    <w:qFormat/>
    <w:pPr>
      <w:ind w:left="0" w:firstLine="2560"/>
      <w:spacing w:before="0" w:after="0" w:line="240" w:lineRule="auto"/>
    </w:pPr>
  </w:style>
  <w:style w:type="paragraph" w:styleId="1180" w:customStyle="1">
    <w:name w:val="xl82"/>
    <w:basedOn w:val="827"/>
    <w:next w:val="1069"/>
    <w:uiPriority w:val="0"/>
    <w:qFormat/>
    <w:pPr>
      <w:ind w:left="0" w:firstLine="5120"/>
      <w:spacing w:before="280" w:after="280" w:line="240" w:lineRule="auto"/>
    </w:pPr>
  </w:style>
  <w:style w:type="paragraph" w:styleId="1181" w:customStyle="1">
    <w:name w:val="xl80"/>
    <w:basedOn w:val="827"/>
    <w:next w:val="1182"/>
    <w:uiPriority w:val="0"/>
    <w:qFormat/>
    <w:pPr>
      <w:ind w:left="0" w:firstLine="3584"/>
      <w:jc w:val="center"/>
      <w:spacing w:before="280" w:after="280" w:line="240" w:lineRule="auto"/>
    </w:pPr>
  </w:style>
  <w:style w:type="paragraph" w:styleId="1182" w:customStyle="1">
    <w:name w:val="样式2"/>
    <w:basedOn w:val="832"/>
    <w:next w:val="1108"/>
    <w:uiPriority w:val="0"/>
    <w:qFormat/>
    <w:pPr>
      <w:ind w:left="1134" w:firstLine="18"/>
      <w:spacing w:before="0" w:after="0" w:line="360" w:lineRule="auto"/>
      <w:outlineLvl w:val="4"/>
    </w:pPr>
  </w:style>
  <w:style w:type="paragraph" w:styleId="1183" w:customStyle="1">
    <w:name w:val="msolistparagraph"/>
    <w:basedOn w:val="827"/>
    <w:next w:val="1097"/>
    <w:uiPriority w:val="0"/>
    <w:qFormat/>
    <w:pPr>
      <w:ind w:left="420" w:firstLine="3748"/>
      <w:spacing w:before="0" w:after="0" w:line="240" w:lineRule="auto"/>
    </w:pPr>
  </w:style>
  <w:style w:type="paragraph" w:styleId="1184" w:customStyle="1">
    <w:name w:val="xl68"/>
    <w:basedOn w:val="827"/>
    <w:next w:val="1185"/>
    <w:uiPriority w:val="0"/>
    <w:qFormat/>
    <w:pPr>
      <w:ind w:left="100" w:firstLine="5220"/>
      <w:spacing w:before="280" w:after="280" w:line="240" w:lineRule="auto"/>
    </w:pPr>
  </w:style>
  <w:style w:type="paragraph" w:styleId="1185" w:customStyle="1">
    <w:name w:val="Char1"/>
    <w:basedOn w:val="827"/>
    <w:next w:val="1104"/>
    <w:uiPriority w:val="0"/>
    <w:qFormat/>
    <w:pPr>
      <w:ind w:left="0" w:firstLine="2560"/>
      <w:spacing w:before="0" w:after="0" w:line="240" w:lineRule="auto"/>
    </w:pPr>
  </w:style>
  <w:style w:type="paragraph" w:styleId="1186" w:customStyle="1">
    <w:name w:val="xl83"/>
    <w:basedOn w:val="827"/>
    <w:next w:val="1176"/>
    <w:uiPriority w:val="0"/>
    <w:qFormat/>
    <w:pPr>
      <w:ind w:left="0" w:firstLine="5120"/>
      <w:spacing w:before="280" w:after="280" w:line="240" w:lineRule="auto"/>
    </w:pPr>
  </w:style>
  <w:style w:type="paragraph" w:styleId="1187" w:customStyle="1">
    <w:name w:val="正文符号1"/>
    <w:basedOn w:val="827"/>
    <w:next w:val="1066"/>
    <w:uiPriority w:val="0"/>
    <w:qFormat/>
    <w:pPr>
      <w:ind w:left="987" w:firstLine="5724"/>
      <w:spacing w:before="0" w:after="0" w:line="240" w:lineRule="auto"/>
    </w:pPr>
  </w:style>
  <w:style w:type="paragraph" w:styleId="1188" w:customStyle="1">
    <w:name w:val="2ji"/>
    <w:basedOn w:val="829"/>
    <w:next w:val="867"/>
    <w:uiPriority w:val="0"/>
    <w:qFormat/>
    <w:pPr>
      <w:ind w:left="0" w:firstLine="24"/>
      <w:spacing w:before="0" w:after="0" w:line="360" w:lineRule="auto"/>
      <w:outlineLvl w:val="1"/>
    </w:pPr>
  </w:style>
  <w:style w:type="paragraph" w:styleId="1189" w:customStyle="1">
    <w:name w:val="xl79"/>
    <w:basedOn w:val="827"/>
    <w:next w:val="1139"/>
    <w:uiPriority w:val="0"/>
    <w:qFormat/>
    <w:pPr>
      <w:ind w:left="0" w:firstLine="3584"/>
      <w:jc w:val="center"/>
      <w:spacing w:before="280" w:after="280" w:line="240" w:lineRule="auto"/>
    </w:pPr>
  </w:style>
  <w:style w:type="paragraph" w:styleId="1190" w:customStyle="1">
    <w:name w:val="xl23"/>
    <w:basedOn w:val="827"/>
    <w:next w:val="861"/>
    <w:uiPriority w:val="0"/>
    <w:qFormat/>
    <w:pPr>
      <w:ind w:left="0" w:firstLine="20"/>
      <w:spacing w:before="280" w:after="280" w:line="240" w:lineRule="auto"/>
      <w:shd w:val="clear" w:color="000000" w:fill="ffffff"/>
    </w:pPr>
  </w:style>
  <w:style w:type="paragraph" w:styleId="1191" w:customStyle="1">
    <w:name w:val="xl75"/>
    <w:basedOn w:val="827"/>
    <w:next w:val="870"/>
    <w:uiPriority w:val="0"/>
    <w:qFormat/>
    <w:pPr>
      <w:ind w:left="0" w:firstLine="3584"/>
      <w:jc w:val="center"/>
      <w:spacing w:before="280" w:after="280" w:line="240" w:lineRule="auto"/>
    </w:pPr>
  </w:style>
  <w:style w:type="paragraph" w:styleId="1192" w:customStyle="1">
    <w:name w:val="纯文本3"/>
    <w:basedOn w:val="826"/>
    <w:uiPriority w:val="0"/>
    <w:qFormat/>
    <w:rPr>
      <w:rFonts w:ascii="宋体" w:hAnsi="Courier New"/>
    </w:rPr>
  </w:style>
  <w:style w:type="paragraph" w:styleId="1193" w:customStyle="1">
    <w:name w:val="表格文字（两侧对齐）"/>
    <w:basedOn w:val="827"/>
    <w:next w:val="1114"/>
    <w:uiPriority w:val="0"/>
    <w:qFormat/>
    <w:pPr>
      <w:ind w:left="0" w:firstLine="3584"/>
      <w:spacing w:before="0" w:after="0" w:line="240" w:lineRule="auto"/>
    </w:pPr>
  </w:style>
  <w:style w:type="paragraph" w:styleId="1194" w:customStyle="1">
    <w:name w:val="1ji"/>
    <w:basedOn w:val="828"/>
    <w:next w:val="1157"/>
    <w:uiPriority w:val="0"/>
    <w:qFormat/>
    <w:pPr>
      <w:ind w:left="0" w:firstLine="18"/>
      <w:jc w:val="center"/>
      <w:spacing w:before="0" w:after="0" w:line="240" w:lineRule="auto"/>
      <w:outlineLvl w:val="0"/>
    </w:pPr>
  </w:style>
  <w:style w:type="paragraph" w:styleId="1195" w:customStyle="1">
    <w:name w:val="正文_0_0"/>
    <w:next w:val="1154"/>
    <w:uiPriority w:val="0"/>
    <w:qFormat/>
    <w:pPr>
      <w:ind w:firstLine="3584"/>
      <w:jc w:val="both"/>
      <w:widowControl w:val="off"/>
    </w:pPr>
    <w:rPr>
      <w:rFonts w:ascii="Calibri" w:hAnsi="Calibri" w:eastAsia="宋体" w:cs="Times New Roman"/>
      <w:lang w:val="en-US" w:eastAsia="zh-CN" w:bidi="ar-SA"/>
    </w:rPr>
  </w:style>
  <w:style w:type="paragraph" w:styleId="1196" w:customStyle="1">
    <w:name w:val="font5"/>
    <w:basedOn w:val="827"/>
    <w:next w:val="1023"/>
    <w:uiPriority w:val="0"/>
    <w:qFormat/>
    <w:pPr>
      <w:ind w:left="0" w:firstLine="5120"/>
      <w:spacing w:before="280" w:after="280" w:line="240" w:lineRule="auto"/>
    </w:pPr>
  </w:style>
  <w:style w:type="paragraph" w:styleId="1197" w:customStyle="1">
    <w:name w:val="索引 81"/>
    <w:basedOn w:val="827"/>
    <w:next w:val="826"/>
    <w:uiPriority w:val="0"/>
    <w:qFormat/>
    <w:pPr>
      <w:ind w:left="1400" w:firstLine="2560"/>
      <w:jc w:val="center"/>
      <w:spacing w:before="0" w:after="0" w:line="360" w:lineRule="auto"/>
    </w:pPr>
  </w:style>
  <w:style w:type="paragraph" w:styleId="1198" w:customStyle="1">
    <w:name w:val="标书_正文"/>
    <w:basedOn w:val="827"/>
    <w:next w:val="1199"/>
    <w:uiPriority w:val="0"/>
    <w:qFormat/>
    <w:pPr>
      <w:ind w:left="420" w:firstLine="1188"/>
      <w:spacing w:before="0" w:after="0" w:line="360" w:lineRule="auto"/>
    </w:pPr>
  </w:style>
  <w:style w:type="paragraph" w:styleId="1199" w:customStyle="1">
    <w:name w:val="样式 标题 2 + Times New Roman 四号 非加粗 段前: 5 磅 段后: 0 磅 行距: 固定值 20..."/>
    <w:basedOn w:val="829"/>
    <w:next w:val="1099"/>
    <w:uiPriority w:val="0"/>
    <w:qFormat/>
    <w:pPr>
      <w:ind w:left="0" w:firstLine="24"/>
      <w:spacing w:before="100" w:after="0" w:line="400" w:lineRule="exact"/>
      <w:outlineLvl w:val="1"/>
    </w:pPr>
  </w:style>
  <w:style w:type="paragraph" w:styleId="1200" w:customStyle="1">
    <w:name w:val="Text Body"/>
    <w:basedOn w:val="827"/>
    <w:next w:val="1155"/>
    <w:uiPriority w:val="0"/>
    <w:qFormat/>
    <w:pPr>
      <w:ind w:left="0" w:firstLine="4096"/>
      <w:spacing w:before="0" w:after="120" w:line="240" w:lineRule="auto"/>
    </w:pPr>
  </w:style>
  <w:style w:type="paragraph" w:styleId="1201" w:customStyle="1">
    <w:name w:val="索引 71"/>
    <w:basedOn w:val="827"/>
    <w:next w:val="826"/>
    <w:uiPriority w:val="0"/>
    <w:qFormat/>
    <w:pPr>
      <w:ind w:left="1200" w:firstLine="2560"/>
      <w:jc w:val="center"/>
      <w:spacing w:before="0" w:after="0" w:line="360" w:lineRule="auto"/>
    </w:pPr>
  </w:style>
  <w:style w:type="paragraph" w:styleId="1202" w:customStyle="1">
    <w:name w:val="修订2"/>
    <w:uiPriority w:val="99"/>
    <w:semiHidden/>
    <w:qFormat/>
    <w:rPr>
      <w:rFonts w:ascii="Calibri" w:hAnsi="Calibri" w:eastAsia="宋体" w:cs="Times New Roman"/>
      <w:lang w:val="en-US" w:eastAsia="zh-CN" w:bidi="ar-SA"/>
    </w:rPr>
  </w:style>
  <w:style w:type="paragraph" w:styleId="1203" w:customStyle="1">
    <w:name w:val="WPSOffice手动目录 2"/>
    <w:uiPriority w:val="0"/>
    <w:qFormat/>
    <w:pPr>
      <w:ind w:left="200"/>
    </w:pPr>
    <w:rPr>
      <w:rFonts w:ascii="Times New Roman" w:hAnsi="Times New Roman" w:eastAsia="宋体" w:cs="Times New Roman"/>
      <w:lang w:val="en-US" w:eastAsia="zh-CN" w:bidi="ar-SA"/>
    </w:rPr>
  </w:style>
  <w:style w:type="paragraph" w:styleId="1204" w:customStyle="1">
    <w:name w:val="索引 11"/>
    <w:basedOn w:val="827"/>
    <w:next w:val="826"/>
    <w:uiPriority w:val="0"/>
    <w:qFormat/>
    <w:pPr>
      <w:ind w:left="0" w:firstLine="3584"/>
      <w:spacing w:before="0" w:after="0" w:line="240" w:lineRule="auto"/>
    </w:pPr>
  </w:style>
  <w:style w:type="paragraph" w:styleId="1205" w:customStyle="1">
    <w:name w:val="444"/>
    <w:basedOn w:val="827"/>
    <w:next w:val="846"/>
    <w:uiPriority w:val="0"/>
    <w:qFormat/>
    <w:pPr>
      <w:ind w:left="0" w:firstLine="4608"/>
      <w:jc w:val="center"/>
      <w:spacing w:before="0" w:after="0" w:line="312" w:lineRule="atLeast"/>
    </w:pPr>
  </w:style>
  <w:style w:type="paragraph" w:styleId="1206" w:customStyle="1">
    <w:name w:val="p15"/>
    <w:basedOn w:val="826"/>
    <w:uiPriority w:val="0"/>
    <w:qFormat/>
    <w:pPr>
      <w:ind w:left="0"/>
    </w:pPr>
    <w:rPr>
      <w:rFonts w:ascii="宋体" w:hAnsi="宋体" w:cs="宋体"/>
      <w:sz w:val="28"/>
      <w:szCs w:val="28"/>
    </w:rPr>
  </w:style>
  <w:style w:type="paragraph" w:styleId="1207" w:customStyle="1">
    <w:name w:val="文档结构图1"/>
    <w:basedOn w:val="827"/>
    <w:next w:val="1188"/>
    <w:uiPriority w:val="0"/>
    <w:qFormat/>
    <w:pPr>
      <w:ind w:left="200" w:firstLine="2248"/>
      <w:spacing w:before="0" w:after="0" w:line="360" w:lineRule="auto"/>
    </w:pPr>
  </w:style>
  <w:style w:type="paragraph" w:styleId="1208" w:customStyle="1">
    <w:name w:val="样式 首行缩进:  2 字符"/>
    <w:basedOn w:val="827"/>
    <w:next w:val="1191"/>
    <w:uiPriority w:val="0"/>
    <w:qFormat/>
    <w:pPr>
      <w:ind w:left="200" w:firstLine="1224"/>
      <w:spacing w:before="0" w:after="0" w:line="400" w:lineRule="exact"/>
    </w:pPr>
  </w:style>
  <w:style w:type="paragraph" w:styleId="1209" w:customStyle="1">
    <w:name w:val="H 3"/>
    <w:basedOn w:val="830"/>
    <w:next w:val="1186"/>
    <w:uiPriority w:val="0"/>
    <w:qFormat/>
    <w:pPr>
      <w:ind w:left="1429" w:firstLine="18"/>
      <w:spacing w:before="0" w:after="0" w:line="360" w:lineRule="auto"/>
      <w:outlineLvl w:val="2"/>
    </w:pPr>
  </w:style>
  <w:style w:type="paragraph" w:styleId="1210" w:customStyle="1">
    <w:name w:val="段"/>
    <w:next w:val="826"/>
    <w:uiPriority w:val="0"/>
    <w:qFormat/>
    <w:pPr>
      <w:ind w:firstLine="200"/>
      <w:jc w:val="both"/>
    </w:pPr>
    <w:rPr>
      <w:rFonts w:ascii="宋体" w:hAnsi="Times New Roman" w:eastAsia="宋体" w:cs="Times New Roman"/>
      <w:sz w:val="21"/>
      <w:lang w:val="en-US" w:eastAsia="zh-CN" w:bidi="ar-SA"/>
    </w:rPr>
  </w:style>
  <w:style w:type="paragraph" w:styleId="1211" w:customStyle="1">
    <w:name w:val="xl85"/>
    <w:basedOn w:val="827"/>
    <w:next w:val="1212"/>
    <w:uiPriority w:val="0"/>
    <w:qFormat/>
    <w:pPr>
      <w:ind w:left="0" w:firstLine="2048"/>
      <w:jc w:val="center"/>
      <w:spacing w:before="280" w:after="280" w:line="240" w:lineRule="auto"/>
    </w:pPr>
  </w:style>
  <w:style w:type="paragraph" w:styleId="1212" w:customStyle="1">
    <w:name w:val="文章总标题"/>
    <w:basedOn w:val="827"/>
    <w:next w:val="1208"/>
    <w:uiPriority w:val="0"/>
    <w:qFormat/>
    <w:pPr>
      <w:ind w:left="0" w:firstLine="7168"/>
      <w:jc w:val="center"/>
      <w:spacing w:before="566" w:after="544" w:line="566" w:lineRule="atLeast"/>
    </w:pPr>
  </w:style>
  <w:style w:type="paragraph" w:styleId="1213" w:customStyle="1">
    <w:name w:val="WPSOffice手动目录 1"/>
    <w:uiPriority w:val="0"/>
    <w:qFormat/>
    <w:rPr>
      <w:rFonts w:ascii="Times New Roman" w:hAnsi="Times New Roman" w:eastAsia="宋体" w:cs="Times New Roman"/>
      <w:lang w:val="en-US" w:eastAsia="zh-CN" w:bidi="ar-SA"/>
    </w:rPr>
  </w:style>
  <w:style w:type="paragraph" w:styleId="1214" w:customStyle="1">
    <w:name w:val="Pa0"/>
    <w:basedOn w:val="827"/>
    <w:next w:val="826"/>
    <w:uiPriority w:val="0"/>
    <w:qFormat/>
    <w:pPr>
      <w:ind w:left="0" w:firstLine="4608"/>
      <w:spacing w:before="0" w:after="0" w:line="241" w:lineRule="atLeast"/>
    </w:pPr>
  </w:style>
  <w:style w:type="paragraph" w:styleId="1215" w:customStyle="1">
    <w:name w:val="H 4"/>
    <w:basedOn w:val="831"/>
    <w:next w:val="1180"/>
    <w:uiPriority w:val="0"/>
    <w:qFormat/>
    <w:pPr>
      <w:ind w:left="426" w:firstLine="24"/>
      <w:spacing w:before="0" w:after="0" w:line="360" w:lineRule="auto"/>
      <w:outlineLvl w:val="3"/>
    </w:pPr>
  </w:style>
  <w:style w:type="paragraph" w:styleId="1216" w:customStyle="1">
    <w:name w:val="Default Paragraph Font Para Char Char Char Char Char Char"/>
    <w:basedOn w:val="827"/>
    <w:next w:val="1190"/>
    <w:uiPriority w:val="0"/>
    <w:qFormat/>
    <w:pPr>
      <w:ind w:left="0" w:firstLine="3584"/>
      <w:spacing w:before="0" w:after="160" w:line="240" w:lineRule="exact"/>
    </w:pPr>
  </w:style>
  <w:style w:type="paragraph" w:styleId="1217" w:customStyle="1">
    <w:name w:val="表格文字"/>
    <w:next w:val="1086"/>
    <w:uiPriority w:val="0"/>
    <w:qFormat/>
    <w:pPr>
      <w:ind w:firstLine="3584"/>
    </w:pPr>
    <w:rPr>
      <w:rFonts w:ascii="Calibri" w:hAnsi="Calibri" w:eastAsia="宋体" w:cs="Times New Roman"/>
      <w:lang w:val="en-US" w:eastAsia="zh-CN" w:bidi="ar-SA"/>
    </w:rPr>
  </w:style>
  <w:style w:type="paragraph" w:styleId="1218">
    <w:name w:val="Quote"/>
    <w:next w:val="826"/>
    <w:uiPriority w:val="0"/>
    <w:qFormat/>
    <w:pPr>
      <w:ind w:left="3680" w:right="864"/>
      <w:jc w:val="center"/>
      <w:spacing w:before="200" w:after="160"/>
    </w:pPr>
    <w:rPr>
      <w:rFonts w:ascii="Calibri" w:hAnsi="Calibri" w:eastAsia="宋体" w:cs="Times New Roman"/>
      <w:i/>
      <w:lang w:val="en-US" w:eastAsia="zh-CN" w:bidi="ar-SA"/>
    </w:rPr>
  </w:style>
  <w:style w:type="paragraph" w:styleId="1219" w:customStyle="1">
    <w:name w:val="索引 51"/>
    <w:basedOn w:val="827"/>
    <w:next w:val="826"/>
    <w:uiPriority w:val="0"/>
    <w:qFormat/>
    <w:pPr>
      <w:ind w:left="800" w:firstLine="2560"/>
      <w:jc w:val="center"/>
      <w:spacing w:before="0" w:after="0" w:line="360" w:lineRule="auto"/>
    </w:pPr>
  </w:style>
  <w:style w:type="paragraph" w:styleId="1220" w:customStyle="1">
    <w:name w:val="xl73"/>
    <w:basedOn w:val="827"/>
    <w:next w:val="1181"/>
    <w:uiPriority w:val="0"/>
    <w:qFormat/>
    <w:pPr>
      <w:ind w:left="0" w:firstLine="3584"/>
      <w:spacing w:before="280" w:after="280" w:line="240" w:lineRule="auto"/>
    </w:pPr>
  </w:style>
  <w:style w:type="paragraph" w:styleId="1221" w:customStyle="1">
    <w:name w:val="Char Char Char Char Char Char1 Char Char Char Char Char Char1 Char Char Char"/>
    <w:basedOn w:val="827"/>
    <w:next w:val="1187"/>
    <w:uiPriority w:val="0"/>
    <w:qFormat/>
    <w:pPr>
      <w:ind w:left="0" w:firstLine="2560"/>
      <w:spacing w:before="0" w:after="0" w:line="240" w:lineRule="auto"/>
    </w:pPr>
  </w:style>
  <w:style w:type="paragraph" w:styleId="1222" w:customStyle="1">
    <w:name w:val="Char Char Char Char Char Char1 Char Char Char1 Char Char Char Char Char Char Char Char Char Char Char Char"/>
    <w:basedOn w:val="827"/>
    <w:next w:val="1211"/>
    <w:uiPriority w:val="0"/>
    <w:qFormat/>
    <w:pPr>
      <w:ind w:left="0" w:firstLine="2560"/>
      <w:spacing w:before="0" w:after="0" w:line="240" w:lineRule="auto"/>
    </w:pPr>
  </w:style>
  <w:style w:type="paragraph" w:styleId="1223" w:customStyle="1">
    <w:name w:val="0"/>
    <w:basedOn w:val="827"/>
    <w:next w:val="1205"/>
    <w:uiPriority w:val="0"/>
    <w:qFormat/>
    <w:pPr>
      <w:ind w:left="0" w:firstLine="2815"/>
      <w:spacing w:before="0" w:after="0" w:line="360" w:lineRule="auto"/>
    </w:pPr>
  </w:style>
  <w:style w:type="paragraph" w:styleId="1224" w:customStyle="1">
    <w:name w:val="自定义二"/>
    <w:basedOn w:val="827"/>
    <w:next w:val="826"/>
    <w:uiPriority w:val="0"/>
    <w:qFormat/>
    <w:pPr>
      <w:ind w:left="0" w:firstLine="14"/>
      <w:spacing w:before="0" w:after="0" w:line="360" w:lineRule="auto"/>
      <w:outlineLvl w:val="1"/>
    </w:pPr>
  </w:style>
  <w:style w:type="paragraph" w:styleId="1225" w:customStyle="1">
    <w:name w:val="目录标题"/>
    <w:basedOn w:val="827"/>
    <w:next w:val="826"/>
    <w:uiPriority w:val="0"/>
    <w:qFormat/>
    <w:pPr>
      <w:ind w:left="419" w:firstLine="7331"/>
      <w:jc w:val="center"/>
      <w:spacing w:before="566" w:after="544" w:line="566" w:lineRule="atLeast"/>
    </w:pPr>
  </w:style>
  <w:style w:type="paragraph" w:styleId="1226" w:customStyle="1">
    <w:name w:val="xl86"/>
    <w:basedOn w:val="827"/>
    <w:next w:val="1201"/>
    <w:uiPriority w:val="0"/>
    <w:qFormat/>
    <w:pPr>
      <w:ind w:left="0" w:firstLine="5120"/>
      <w:spacing w:before="280" w:after="280" w:line="240" w:lineRule="auto"/>
    </w:pPr>
  </w:style>
  <w:style w:type="paragraph" w:styleId="1227" w:customStyle="1">
    <w:name w:val="图表目录1"/>
    <w:basedOn w:val="827"/>
    <w:next w:val="826"/>
    <w:uiPriority w:val="0"/>
    <w:qFormat/>
    <w:pPr>
      <w:ind w:left="200" w:firstLine="2616"/>
      <w:jc w:val="center"/>
      <w:spacing w:before="0" w:after="0" w:line="360" w:lineRule="auto"/>
    </w:pPr>
  </w:style>
  <w:style w:type="paragraph" w:styleId="1228" w:customStyle="1">
    <w:name w:val="正文文本缩进 21"/>
    <w:basedOn w:val="827"/>
    <w:next w:val="1193"/>
    <w:uiPriority w:val="0"/>
    <w:qFormat/>
    <w:pPr>
      <w:ind w:left="480" w:firstLine="4832"/>
      <w:spacing w:before="0" w:after="0" w:line="240" w:lineRule="auto"/>
    </w:pPr>
  </w:style>
  <w:style w:type="paragraph" w:styleId="1229" w:customStyle="1">
    <w:name w:val="xl72"/>
    <w:basedOn w:val="827"/>
    <w:next w:val="1214"/>
    <w:uiPriority w:val="0"/>
    <w:qFormat/>
    <w:pPr>
      <w:ind w:left="0" w:firstLine="3584"/>
      <w:spacing w:before="280" w:after="280" w:line="240" w:lineRule="auto"/>
    </w:pPr>
  </w:style>
  <w:style w:type="paragraph" w:styleId="1230" w:customStyle="1">
    <w:name w:val="默认段落字体 Para Char Char Char Char Char Char Char Char Char1 Char Char Char Char"/>
    <w:basedOn w:val="827"/>
    <w:next w:val="1082"/>
    <w:uiPriority w:val="0"/>
    <w:qFormat/>
    <w:pPr>
      <w:ind w:left="0" w:firstLine="2560"/>
      <w:spacing w:before="0" w:after="0" w:line="240" w:lineRule="auto"/>
    </w:pPr>
  </w:style>
  <w:style w:type="paragraph" w:styleId="1231" w:customStyle="1">
    <w:name w:val="p0"/>
    <w:next w:val="826"/>
    <w:uiPriority w:val="0"/>
    <w:qFormat/>
    <w:pPr>
      <w:ind w:firstLine="2048"/>
      <w:spacing w:line="360" w:lineRule="auto"/>
    </w:pPr>
    <w:rPr>
      <w:rFonts w:ascii="Calibri" w:hAnsi="Calibri" w:eastAsia="宋体" w:cs="Times New Roman"/>
      <w:lang w:val="en-US" w:eastAsia="zh-CN" w:bidi="ar-SA"/>
    </w:rPr>
  </w:style>
  <w:style w:type="paragraph" w:styleId="1232" w:customStyle="1">
    <w:name w:val="CM5"/>
    <w:basedOn w:val="827"/>
    <w:next w:val="826"/>
    <w:uiPriority w:val="0"/>
    <w:qFormat/>
    <w:pPr>
      <w:ind w:left="200" w:firstLine="2760"/>
      <w:spacing w:before="0" w:after="0" w:line="400" w:lineRule="atLeast"/>
    </w:pPr>
  </w:style>
  <w:style w:type="paragraph" w:styleId="1233" w:customStyle="1">
    <w:name w:val="正文首行缩进两字符"/>
    <w:basedOn w:val="827"/>
    <w:next w:val="1219"/>
    <w:uiPriority w:val="0"/>
    <w:qFormat/>
    <w:pPr>
      <w:ind w:left="200" w:firstLine="3784"/>
      <w:spacing w:before="0" w:after="0" w:line="360" w:lineRule="auto"/>
    </w:pPr>
  </w:style>
  <w:style w:type="numbering" w:styleId="156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175</cp:revision>
  <dcterms:created xsi:type="dcterms:W3CDTF">2023-12-20T13:24:00Z</dcterms:created>
  <dcterms:modified xsi:type="dcterms:W3CDTF">2025-12-12T08:42:13Z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C02E46E8EA06422EA4777D319AA1364B_13</vt:lpwstr>
  </property>
  <property fmtid="{D5CDD505-2E9C-101B-9397-08002B2CF9AE}" pid="4" name="KSOTemplateDocerSaveRecord">
    <vt:lpwstr>eyJoZGlkIjoiNDA2MGU5NjZhZjM1MmNmMTIzOTZiYjZiMzU0NGM5ZGYiLCJ1c2VySWQiOiIxNTg4NTQ0MDM3In0=</vt:lpwstr>
  </property>
</Properties>
</file>